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التغلبي متولي دمشق
</w:t>
      </w:r>
    </w:p>
    <w:p>
      <w:pPr>
        <w:jc w:val="start"/>
        <w:bidi/>
      </w:pPr>
      <w:r>
        <w:rPr>
          <w:rFonts w:ascii="arial" w:hAnsi="arial" w:eastAsia="arial" w:cs="arial"/>
          <w:sz w:val="28"/>
          <w:szCs w:val="28"/>
          <w:b w:val="1"/>
          <w:bCs w:val="1"/>
          <w:rtl/>
        </w:rPr>
        <w:t xml:space="preserve">أبو محمد التغلبي متولي دمشق
</w:t>
      </w:r>
    </w:p>
    <w:p>
      <w:pPr/>
      <w:r>
        <w:rPr/>
        <w:t xml:space="preserve">أبو محمد التغلبي متولي دمشق الحسن بن الحسن بن حمدان ابن الأمير ناصر الدولة أبو محمد التغلبي ولي إمرة دمشق بعد أمير الجيوش سنة ثلاث وثلاثين وأربعمئة إلى أن قبض عليه سنة أربعين وسير إلى مصر وولي بعده طارق الصقلبي وهذا هو والد الأمير ناصر الدولة الحسين بن الحسن الحمداني الذي أذل المستنصر العبيدي وحكم عليه. وتوفي أبو محمد المذكور سنة أربعين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2026-05-13T22:25:41+03:00</dcterms:created>
  <dcterms:modified xsi:type="dcterms:W3CDTF">2026-05-13T22:25:41+03:00</dcterms:modified>
</cp:coreProperties>
</file>

<file path=docProps/custom.xml><?xml version="1.0" encoding="utf-8"?>
<Properties xmlns="http://schemas.openxmlformats.org/officeDocument/2006/custom-properties" xmlns:vt="http://schemas.openxmlformats.org/officeDocument/2006/docPropsVTypes"/>
</file>