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المقرئ
</w:t>
      </w:r>
    </w:p>
    <w:p>
      <w:pPr>
        <w:jc w:val="start"/>
        <w:bidi/>
      </w:pPr>
      <w:r>
        <w:rPr>
          <w:rFonts w:ascii="arial" w:hAnsi="arial" w:eastAsia="arial" w:cs="arial"/>
          <w:sz w:val="28"/>
          <w:szCs w:val="28"/>
          <w:b w:val="1"/>
          <w:bCs w:val="1"/>
          <w:rtl/>
        </w:rPr>
        <w:t xml:space="preserve">أبو علي المقرئ
</w:t>
      </w:r>
    </w:p>
    <w:p>
      <w:pPr/>
      <w:r>
        <w:rPr/>
        <w:t xml:space="preserve">أبو علي المقرئ الحسن بن أبي الحسن الدرزبيني، أبو علي الضرير المقرئ البغداذي. حفظ القرآن وجوده على أبي الحسن علي بن عساكر البطائحي وغيره بالروايات، وسمع الحديث الكثير من أبي الفتح بن البطي وغيره. قال محب الدين بن النجار: وما أظنه روى شيئا ولم أسمع قارئا أطيب منه صوتا ولا أحسن تلاوة وتجويدا وكان من أعيان القراء ووجوه الأضراء يدخل دار الخلافة ويقرئ الجهات والجواري والخواص وكان متجملا ذا نعمة وكان حنبليا توفي سنة سبع وتسعين وخمسمئة.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2026-05-13T22:38:35+03:00</dcterms:created>
  <dcterms:modified xsi:type="dcterms:W3CDTF">2026-05-13T22:38:35+03:00</dcterms:modified>
</cp:coreProperties>
</file>

<file path=docProps/custom.xml><?xml version="1.0" encoding="utf-8"?>
<Properties xmlns="http://schemas.openxmlformats.org/officeDocument/2006/custom-properties" xmlns:vt="http://schemas.openxmlformats.org/officeDocument/2006/docPropsVTypes"/>
</file>