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العطار
</w:t>
      </w:r>
    </w:p>
    <w:p>
      <w:pPr/>
      <w:r>
        <w:rPr/>
        <w:t xml:space="preserve">أبو علي العطار الحسن بن إسحاق بن علي أبو علي البغدادي العطار، وثقه الخطيب. توفي في حدود الثمانين والمائتين.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2026-05-07T13:38:57+03:00</dcterms:created>
  <dcterms:modified xsi:type="dcterms:W3CDTF">2026-05-07T13:38:57+03:00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