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العنصري المالكي
</w:t>
      </w:r>
    </w:p>
    <w:p>
      <w:pPr>
        <w:jc w:val="start"/>
        <w:bidi/>
      </w:pPr>
      <w:r>
        <w:rPr>
          <w:rFonts w:ascii="arial" w:hAnsi="arial" w:eastAsia="arial" w:cs="arial"/>
          <w:sz w:val="28"/>
          <w:szCs w:val="28"/>
          <w:b w:val="1"/>
          <w:bCs w:val="1"/>
          <w:rtl/>
        </w:rPr>
        <w:t xml:space="preserve">ابن العنصري المالكي
</w:t>
      </w:r>
    </w:p>
    <w:p>
      <w:pPr/>
      <w:r>
        <w:rPr/>
        <w:t xml:space="preserve">ابن العنصري المالكي الحسن بن أحمد بن عبد الله بن موسى بن غلورا، وجدته مضبوطا بفتح الغين المعجمة وضم اللام المشددة وسكون الواو وبعد الراء ألف. أبو علي الغافقي المعروف بابن العنصري من أهل ميورقة. كان فقيها مالكيا سمع ببلده عبد الرحمن بن سعيد الفقيه وابن عمه الفقيه محمد بن عبد الرحمن بن غلوز، وبالقدس محمد بن الوليد بن محمد الطرطوشي وحمد بن علي الرهاوي، وبدمشق مضر بن إبراهيم النابلسي وأبا محمد بن فضيل وأبا الفضل ابن الفرات، وبمكة الحسين بن علي الطبري ومحمد بن ثابت البندنيجي، وببغداد من النقيب طراد الزينبي وأبي الخطاب ابن البطر وغيرهما. وكتب عنه أبو عامر العبدري. وتوجه إلى بلاده من دمشق سنة إحدى وتسعين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2026-05-05T12:02:15+03:00</dcterms:created>
  <dcterms:modified xsi:type="dcterms:W3CDTF">2026-05-05T12:02:15+03:00</dcterms:modified>
</cp:coreProperties>
</file>

<file path=docProps/custom.xml><?xml version="1.0" encoding="utf-8"?>
<Properties xmlns="http://schemas.openxmlformats.org/officeDocument/2006/custom-properties" xmlns:vt="http://schemas.openxmlformats.org/officeDocument/2006/docPropsVTypes"/>
</file>