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الصحابي
</w:t>
      </w:r>
    </w:p>
    <w:p>
      <w:pPr>
        <w:jc w:val="start"/>
        <w:bidi/>
      </w:pPr>
      <w:r>
        <w:rPr>
          <w:rFonts w:ascii="arial" w:hAnsi="arial" w:eastAsia="arial" w:cs="arial"/>
          <w:sz w:val="28"/>
          <w:szCs w:val="28"/>
          <w:b w:val="1"/>
          <w:bCs w:val="1"/>
          <w:rtl/>
        </w:rPr>
        <w:t xml:space="preserve">المخزومي الصحابي
</w:t>
      </w:r>
    </w:p>
    <w:p>
      <w:pPr/>
      <w:r>
        <w:rPr/>
        <w:t xml:space="preserve">المخزومي الصحابي حزن بن أبي وهب المخزومي. سماه رسول الله صلى الله عليه وسلم سهلا تكلم خالد بن الوليد بعقب خطبة خطبها أبو بكر رضي الله عنه فقال حزن من أبيات: </w:t>
      </w:r>
    </w:p>
    <w:p/>
    <w:p>
      <w:pPr>
        <w:jc w:val="center"/>
      </w:pPr>
      <w:r>
        <w:rPr>
          <w:color w:val="ff0000"/>
        </w:rPr>
        <w:t xml:space="preserve">وقامت رجال من قريش كثيرة</w:t>
      </w:r>
      <w:r>
        <w:rPr>
          <w:color w:val="ff0000"/>
        </w:rPr>
        <w:t xml:space="preserve">      </w:t>
      </w:r>
      <w:r>
        <w:rPr>
          <w:color w:val="ff0000"/>
        </w:rPr>
        <w:t xml:space="preserve">فلم يك في القوم القيام كخالد</w:t>
      </w:r>
    </w:p>
    <w:p/>
    <w:p>
      <w:pPr>
        <w:jc w:val="center"/>
      </w:pPr>
      <w:r>
        <w:rPr>
          <w:color w:val="ff0000"/>
        </w:rPr>
        <w:t xml:space="preserve">ترقى فلم تزلق به صدر نعله</w:t>
      </w:r>
      <w:r>
        <w:rPr>
          <w:color w:val="ff0000"/>
        </w:rPr>
        <w:t xml:space="preserve">      </w:t>
      </w:r>
      <w:r>
        <w:rPr>
          <w:color w:val="ff0000"/>
        </w:rPr>
        <w:t xml:space="preserve">وكف فلم يعرض لتلك الولائد</w:t>
      </w:r>
    </w:p>
    <w:p/>
    <w:p>
      <w:pPr>
        <w:jc w:val="center"/>
      </w:pPr>
      <w:r>
        <w:rPr>
          <w:color w:val="ff0000"/>
        </w:rPr>
        <w:t xml:space="preserve">فجاء بها غراء كالبدر سهلة</w:t>
      </w:r>
      <w:r>
        <w:rPr>
          <w:color w:val="ff0000"/>
        </w:rPr>
        <w:t xml:space="preserve">      </w:t>
      </w:r>
      <w:r>
        <w:rPr>
          <w:color w:val="ff0000"/>
        </w:rPr>
        <w:t xml:space="preserve">فسميتها في الحسن أم القلائد</w:t>
      </w:r>
    </w:p>
    <w:p/>
    <w:p>
      <w:pPr>
        <w:jc w:val="center"/>
      </w:pPr>
      <w:r>
        <w:rPr>
          <w:color w:val="ff0000"/>
        </w:rPr>
        <w:t xml:space="preserve">أخالد لا يعدم لؤي بن غالب</w:t>
      </w:r>
      <w:r>
        <w:rPr>
          <w:color w:val="ff0000"/>
        </w:rPr>
        <w:t xml:space="preserve">      </w:t>
      </w:r>
      <w:r>
        <w:rPr>
          <w:color w:val="ff0000"/>
        </w:rPr>
        <w:t xml:space="preserve">قيامك فيها عند حذف الجلامد</w:t>
      </w:r>
    </w:p>
    <w:p/>
    <w:p>
      <w:pPr>
        <w:jc w:val="center"/>
      </w:pPr>
      <w:r>
        <w:rPr>
          <w:color w:val="ff0000"/>
        </w:rPr>
        <w:t xml:space="preserve">وكنت لمخزوم بن نقطة جنة</w:t>
      </w:r>
      <w:r>
        <w:rPr>
          <w:color w:val="ff0000"/>
        </w:rPr>
        <w:t xml:space="preserve">      </w:t>
      </w:r>
      <w:r>
        <w:rPr>
          <w:color w:val="ff0000"/>
        </w:rPr>
        <w:t xml:space="preserve">كلا اسميك فيها ماجد وابن ماجد</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2026-05-07T12:18:43+03:00</dcterms:created>
  <dcterms:modified xsi:type="dcterms:W3CDTF">2026-05-07T12:18:43+03:00</dcterms:modified>
</cp:coreProperties>
</file>

<file path=docProps/custom.xml><?xml version="1.0" encoding="utf-8"?>
<Properties xmlns="http://schemas.openxmlformats.org/officeDocument/2006/custom-properties" xmlns:vt="http://schemas.openxmlformats.org/officeDocument/2006/docPropsVTypes"/>
</file>