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حرمي أبو علي العتكي
</w:t>
      </w:r>
    </w:p>
    <w:p>
      <w:pPr>
        <w:jc w:val="start"/>
        <w:bidi/>
      </w:pPr>
      <w:r>
        <w:rPr>
          <w:rFonts w:ascii="arial" w:hAnsi="arial" w:eastAsia="arial" w:cs="arial"/>
          <w:sz w:val="28"/>
          <w:szCs w:val="28"/>
          <w:b w:val="1"/>
          <w:bCs w:val="1"/>
          <w:rtl/>
        </w:rPr>
        <w:t xml:space="preserve">حرمي أبو علي العتكي
</w:t>
      </w:r>
    </w:p>
    <w:p>
      <w:pPr/>
      <w:r>
        <w:rPr/>
        <w:t xml:space="preserve">حرمي أبو علي العتكي حرمي بن حفص، أبو علي العتكي القسملي. روى عنه البخاري وروى أبو داود والنسائي عنه بواسطة. وتوفي في حدود الثلاثين والمئتين.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حرمي بن حفص أبو علي
</w:t>
      </w:r>
    </w:p>
    <w:p>
      <w:pPr/>
      <w:r>
        <w:rPr/>
        <w:t xml:space="preserve">حرمي بن حفص أبو علي.</w:t>
      </w:r>
    </w:p>
    <w:p>
      <w:pPr/>
      <w:r>
        <w:rPr/>
        <w:t xml:space="preserve">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118)/(دار البخاري - المدينة المنورة - بريدة،1995،ط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حرمي بن حفص
</w:t>
      </w:r>
    </w:p>
    <w:p>
      <w:pPr/>
      <w:r>
        <w:rPr/>
        <w:t xml:space="preserve">حرمي بن حفص. كان ينزل القسامل. روى عن شعبة وحماد بن سلمة.</w:t>
      </w:r>
    </w:p>
    <w:p>
      <w:pPr>
        <w:jc w:val="start"/>
        <w:bidi/>
      </w:pPr>
      <w:r>
        <w:rPr>
          <w:sz w:val="24"/>
          <w:szCs w:val="24"/>
          <w:b w:val="1"/>
          <w:bCs w:val="1"/>
          <w:rtl/>
        </w:rPr>
        <w:t xml:space="preserve">
الطبقات الكبرى،(دار الكتب العلمية - بيروت،1990،ط 1،ج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حرمي بن حفص، أبو علي، البصري 
</w:t>
      </w:r>
    </w:p>
    <w:p>
      <w:pPr/>
      <w:r>
        <w:rPr/>
        <w:t xml:space="preserve">حرمي بن حفص، أبو علي، البصري. </w:t>
      </w:r>
    </w:p>
    <w:p/>
    <w:p>
      <w:pPr/>
      <w:r>
        <w:rPr/>
        <w:t xml:space="preserve">سمع خالد بن أبي عثمان، وعبد الواحد بن زياد.</w:t>
      </w:r>
    </w:p>
    <w:p/>
    <w:p>
      <w:pPr/>
      <w:r>
        <w:rPr/>
        <w:t xml:space="preserve">مات سنة ثلاث وعشرين ومئتين، أو نحوها.</w:t>
      </w:r>
    </w:p>
    <w:p/>
    <w:p>
      <w:pPr/>
      <w:r>
        <w:rPr/>
        <w:t xml:space="preserve">العتكي.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حرمي بن حفص
</w:t>
      </w:r>
    </w:p>
    <w:p>
      <w:pPr/>
      <w:r>
        <w:rPr/>
        <w:t xml:space="preserve">حرمي بن حفص </w:t>
      </w:r>
    </w:p>
    <w:p/>
    <w:p>
      <w:pPr/>
      <w:r>
        <w:rPr/>
        <w:t xml:space="preserve">أبو عبد الرحمن البصري.</w:t>
      </w:r>
    </w:p>
    <w:p>
      <w:pPr>
        <w:jc w:val="start"/>
        <w:bidi/>
      </w:pPr>
      <w:r>
        <w:rPr>
          <w:sz w:val="24"/>
          <w:szCs w:val="24"/>
          <w:b w:val="1"/>
          <w:bCs w:val="1"/>
          <w:rtl/>
        </w:rPr>
        <w:t xml:space="preserve">
أسامي مشايخ الإمام البخاري،(مكتبة الكوثر،1991،ط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حرمي بن حفص القسملي
</w:t>
      </w:r>
    </w:p>
    <w:p>
      <w:pPr/>
      <w:r>
        <w:rPr/>
        <w:t xml:space="preserve">حرمي بن حفص القسملي </w:t>
      </w:r>
    </w:p>
    <w:p/>
    <w:p>
      <w:pPr/>
      <w:r>
        <w:rPr/>
        <w:t xml:space="preserve">عن أبان ووهيب وعنه البخاري والحربي والكجي ثقة توفي 223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حرمي بن حفص بن عمر العتكي القسملي، أبو علي البصري.
</w:t>
      </w:r>
    </w:p>
    <w:p>
      <w:pPr/>
      <w:r>
        <w:rPr/>
        <w:t xml:space="preserve">(خ د س) حرمي بن حفص بن عمر العتكي القسملي، أبو علي البصري. </w:t>
      </w:r>
    </w:p>
    <w:p/>
    <w:p>
      <w:pPr/>
      <w:r>
        <w:rPr/>
        <w:t xml:space="preserve">كذا قاله المزي، وعتيك وقسملة لا يجتمعان إلا في الأزد، وذلك أن</w:t>
      </w:r>
    </w:p>
    <w:p/>
    <w:p>
      <w:pPr/>
      <w:r>
        <w:rPr/>
        <w:t xml:space="preserve">عتيكا هو</w:t>
      </w:r>
    </w:p>
    <w:p/>
    <w:p>
      <w:pPr/>
      <w:r>
        <w:rPr/>
        <w:t xml:space="preserve">: ابن الأزد، وقسملة واسمه: معاوية بن عمرو بن مالك بن فهم بن غنم بن دوس بن عدنان بن عبد الله بن زهران بن كعب بن الحارث بن كعب بن عبد الله بن مالك بن نضر بن الأزد فأنى يجتمعان اللهم إلا لو قال: العتكي، ويقال: القسملي، أو بالعكس، لكان صوابا من القول، على أنه في ذلك تبع صاحب «الكمال» وصاحب «الكمال» تبع صاحب «النبل»، وغيرهم إنما يقول العتكي لا غير، والله أعلم.</w:t>
      </w:r>
    </w:p>
    <w:p/>
    <w:p>
      <w:pPr/>
      <w:r>
        <w:rPr/>
        <w:t xml:space="preserve">وخرج ابن خزيمة حديثه في «صحيحه»، وكذلك أبو عبد الله الحاكم.</w:t>
      </w:r>
    </w:p>
    <w:p/>
    <w:p>
      <w:pPr/>
      <w:r>
        <w:rPr/>
        <w:t xml:space="preserve">وكناه أبو عبد الله محمد بن إسحاق بن منده في كتابه «رجال البخاري»: أبا عبد الرحمن.</w:t>
      </w:r>
    </w:p>
    <w:p/>
    <w:p>
      <w:pPr/>
      <w:r>
        <w:rPr/>
        <w:t xml:space="preserve">وفي كتاب «الزهرة»: وقيل أبو عبد الرحمن، روى عنه البخاري حديثين.</w:t>
      </w:r>
    </w:p>
    <w:p/>
    <w:p>
      <w:pPr/>
      <w:r>
        <w:rPr/>
        <w:t xml:space="preserve">ومن خط الحافظ سعد الدين الحارثي رحمه الله تعالى: روى مسلم عنه وعن رجل عنه انتهى الذي رأيت في كتب المترجمين من المصنفين ذكر البخاري فقط حاشي صاحب «النبل»، والله أعلم.</w:t>
      </w:r>
    </w:p>
    <w:p/>
    <w:p>
      <w:pPr/>
      <w:r>
        <w:rPr/>
        <w:t xml:space="preserve">وقال ابن قانع: بصري ثقة.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حرمي بن حفص بن عمر القسملي أبو علي العتكي
</w:t>
      </w:r>
    </w:p>
    <w:p>
      <w:pPr/>
      <w:r>
        <w:rPr/>
        <w:t xml:space="preserve">حرمي بن حفص بن عمر القسملي أبو علي العتكي </w:t>
      </w:r>
    </w:p>
    <w:p/>
    <w:p>
      <w:pPr/>
      <w:r>
        <w:rPr/>
        <w:t xml:space="preserve">من أهل البصرة</w:t>
      </w:r>
    </w:p>
    <w:p/>
    <w:p>
      <w:pPr/>
      <w:r>
        <w:rPr/>
        <w:t xml:space="preserve">يروي عن عبد الواحد بن زياد وخالد بن أبي عثمان روى عنه محمد بن يحيى الذهلي وأهل العراق مات سنة ثلاث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حرمي ين حفص القسملي
</w:t>
      </w:r>
    </w:p>
    <w:p>
      <w:pPr/>
      <w:r>
        <w:rPr/>
        <w:t xml:space="preserve">حرمي ين حفص القسملي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حرمي بن حفص أبو علي
</w:t>
      </w:r>
    </w:p>
    <w:p>
      <w:pPr/>
      <w:r>
        <w:rPr/>
        <w:t xml:space="preserve">حرمي بن حفص أبو علي </w:t>
      </w:r>
    </w:p>
    <w:p/>
    <w:p>
      <w:pPr/>
      <w:r>
        <w:rPr/>
        <w:t xml:space="preserve">روى عن خالد بن أبي عثمان وعبد الواحد بن زياد روى عنه عمرو بن علي ومحمد بن المثنى سمعت أبي يقول بعض ذلك وسمعته يقول أدركته وهو مريض فلم أكتب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2026-05-07T12:20:10+03:00</dcterms:created>
  <dcterms:modified xsi:type="dcterms:W3CDTF">2026-05-07T12:20:10+03:00</dcterms:modified>
</cp:coreProperties>
</file>

<file path=docProps/custom.xml><?xml version="1.0" encoding="utf-8"?>
<Properties xmlns="http://schemas.openxmlformats.org/officeDocument/2006/custom-properties" xmlns:vt="http://schemas.openxmlformats.org/officeDocument/2006/docPropsVTypes"/>
</file>