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العسكري
</w:t>
      </w:r>
    </w:p>
    <w:p>
      <w:pPr/>
      <w:r>
        <w:rPr/>
        <w:t xml:space="preserve">العسكري حذيفة بن غياث، أبو اليمان العسكري. نزيل أصبهان، توفي سنة تسع وستين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2026-05-05T09:58:52+03:00</dcterms:created>
  <dcterms:modified xsi:type="dcterms:W3CDTF">2026-05-05T09:58:52+03:00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