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الشرتوني
</w:t>
      </w:r>
    </w:p>
    <w:p>
      <w:pPr>
        <w:jc w:val="start"/>
        <w:bidi/>
      </w:pPr>
      <w:r>
        <w:rPr>
          <w:rFonts w:ascii="arial" w:hAnsi="arial" w:eastAsia="arial" w:cs="arial"/>
          <w:sz w:val="28"/>
          <w:szCs w:val="28"/>
          <w:b w:val="1"/>
          <w:bCs w:val="1"/>
          <w:rtl/>
        </w:rPr>
        <w:t xml:space="preserve">الشرتوني
</w:t>
      </w:r>
    </w:p>
    <w:p>
      <w:pPr/>
      <w:r>
        <w:rPr/>
        <w:t xml:space="preserve">الشرتوني  محبوب الخوري الشرتوني: شاعر. مولده بشرتون (في لبنان) تعلم ببيروت ودرس سبع سنوات. ورأس التحرير في جريدة ’’ لبنان ’’ وهاجر إلى المكسيك (1913) ونكب في التجارة. وأصدر جريدة ’’ الرفيق ’’ (1925) وعاش من موردها الضئيل. وأجريت له عملية استئصال المرارة، فمات في المستشفى، مغتربا. له ’’ ديوان شعر - ط) نشر بعد وفاته. وفي شعره جزالة. </w:t>
      </w:r>
    </w:p>
    <w:p>
      <w:pPr>
        <w:jc w:val="start"/>
        <w:bidi/>
      </w:pPr>
      <w:r>
        <w:rPr>
          <w:sz w:val="24"/>
          <w:szCs w:val="24"/>
          <w:b w:val="1"/>
          <w:bCs w:val="1"/>
          <w:rtl/>
        </w:rPr>
        <w:t xml:space="preserve">
الأعلام،(دار العلم للملايين - بيروت،2002،ط 15،ج 5،ص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2026-05-03T22:43:14+03:00</dcterms:created>
  <dcterms:modified xsi:type="dcterms:W3CDTF">2026-05-03T22:43:14+03:00</dcterms:modified>
</cp:coreProperties>
</file>

<file path=docProps/custom.xml><?xml version="1.0" encoding="utf-8"?>
<Properties xmlns="http://schemas.openxmlformats.org/officeDocument/2006/custom-properties" xmlns:vt="http://schemas.openxmlformats.org/officeDocument/2006/docPropsVTypes"/>
</file>