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صالح الطائي الحمصي
</w:t>
      </w:r>
    </w:p>
    <w:p>
      <w:pPr>
        <w:jc w:val="start"/>
        <w:bidi/>
      </w:pPr>
      <w:r>
        <w:rPr>
          <w:rFonts w:ascii="arial" w:hAnsi="arial" w:eastAsia="arial" w:cs="arial"/>
          <w:sz w:val="28"/>
          <w:szCs w:val="28"/>
          <w:b w:val="1"/>
          <w:bCs w:val="1"/>
          <w:rtl/>
        </w:rPr>
        <w:t xml:space="preserve">ابن صالح الطائي الحمصي
</w:t>
      </w:r>
    </w:p>
    <w:p>
      <w:pPr/>
      <w:r>
        <w:rPr/>
        <w:t xml:space="preserve">ابن صالح الطائي الحمصي حبيب بن صالح الطائي الحمصي، كان من ثقات الشاميين توفي سنة سبع وأربعين ومئة. وروى له 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صالح
</w:t>
      </w:r>
    </w:p>
    <w:p>
      <w:pPr/>
      <w:r>
        <w:rPr/>
        <w:t xml:space="preserve">حبيب بن صالح [د، ت، ق] الطائي الحمصي، عن أبيه، ويزيد بن شريح، ويحيى بن جابر.</w:t>
      </w:r>
    </w:p>
    <w:p/>
    <w:p>
      <w:pPr/>
      <w:r>
        <w:rPr/>
        <w:t xml:space="preserve">وعنه بقية، وإسماعيل بن عياش، وطائفة - وثقه الجوزجاني.</w:t>
      </w:r>
    </w:p>
    <w:p>
      <w:pPr>
        <w:jc w:val="start"/>
        <w:bidi/>
      </w:pPr>
      <w:r>
        <w:rPr>
          <w:sz w:val="24"/>
          <w:szCs w:val="24"/>
          <w:b w:val="1"/>
          <w:bCs w:val="1"/>
          <w:rtl/>
        </w:rPr>
        <w:t xml:space="preserve">
ميزان الاعتدال في نقد الرجال،(دار المعرفة للطباعة والنشر، بيروت - لبنان،1963،ط 1،ج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صالح، الطائي، الشامي 
</w:t>
      </w:r>
    </w:p>
    <w:p>
      <w:pPr/>
      <w:r>
        <w:rPr/>
        <w:t xml:space="preserve">حبيب بن صالح، الطائي، الشامي. </w:t>
      </w:r>
    </w:p>
    <w:p/>
    <w:p>
      <w:pPr/>
      <w:r>
        <w:rPr/>
        <w:t xml:space="preserve">سمع علي بن أبي طلحة، ويزيد بن شريح، سمع منه بقية.</w:t>
      </w:r>
    </w:p>
    <w:p/>
    <w:p>
      <w:pPr/>
      <w:r>
        <w:rPr/>
        <w:t xml:space="preserve">وقال محمد: حدثنا أبو المغيرة، قال: حدثنا حريز: سمعت أبا موسى حبيب بن صالح.</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صالح الطائي
</w:t>
      </w:r>
    </w:p>
    <w:p>
      <w:pPr/>
      <w:r>
        <w:rPr/>
        <w:t xml:space="preserve">حبيب بن صالح الطائي </w:t>
      </w:r>
    </w:p>
    <w:p/>
    <w:p>
      <w:pPr/>
      <w:r>
        <w:rPr/>
        <w:t xml:space="preserve">عن عبد الرحمن بن سابط وراشد بن سعد وعنه إسماعيل بن عياش وبقية توفي 147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صالح بن حبيب الشامي الطائي.
</w:t>
      </w:r>
    </w:p>
    <w:p>
      <w:pPr/>
      <w:r>
        <w:rPr/>
        <w:t xml:space="preserve">(د ت ق) حبيب بن صالح بن حبيب الشامي الطائي. </w:t>
      </w:r>
    </w:p>
    <w:p/>
    <w:p>
      <w:pPr/>
      <w:r>
        <w:rPr/>
        <w:t xml:space="preserve">قال ابن خلفون في كتاب «الثقات»: القباني.</w:t>
      </w:r>
    </w:p>
    <w:p/>
    <w:p>
      <w:pPr/>
      <w:r>
        <w:rPr/>
        <w:t xml:space="preserve">وقال ابن حبان في كتاب «الثقات»: حبيب بن صالح الطحان.</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صالح الطائي
</w:t>
      </w:r>
    </w:p>
    <w:p>
      <w:pPr/>
      <w:r>
        <w:rPr/>
        <w:t xml:space="preserve">حبيب بن صالح الطائي </w:t>
      </w:r>
    </w:p>
    <w:p/>
    <w:p>
      <w:pPr/>
      <w:r>
        <w:rPr/>
        <w:t xml:space="preserve">يروي عن يزيد بن شريح كنيته</w:t>
      </w:r>
    </w:p>
    <w:p/>
    <w:p>
      <w:pPr/>
      <w:r>
        <w:rPr/>
        <w:t xml:space="preserve">أبو موسى عداده في أهل الشام روى عنه حريز بن عثمان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صالح الطائي
</w:t>
      </w:r>
    </w:p>
    <w:p>
      <w:pPr/>
      <w:r>
        <w:rPr/>
        <w:t xml:space="preserve">حبيب بن صالح الطائي </w:t>
      </w:r>
    </w:p>
    <w:p/>
    <w:p>
      <w:pPr/>
      <w:r>
        <w:rPr/>
        <w:t xml:space="preserve">روى عن علي بن أبي طلحة وراشد بن سعد ومحمد بن عباد ويزيد بن شريح وعمرو بن شعيب روى عنه صفوان بن عمرو وإسماعيل بن عياش وبقية بن الوليد سمعت أبي يقول ذلك حدثنا عبد الرحمن حدثني أبي نا محمد بن المصفى قال قال بقية قال لي شعبة أشفى من حديث حبيب بن صالح حديث ثوبان لا يحل لرجل أن ينظر في قعر بيت حدثنا عبد الرحمن قال سمعت أبا زرعة يقول لا أعلم أحداً من أهل العلم طعن على حبيب بن صالح في معنى من المعاني وهو مشهور في بلده بالفضل والعلم وشعبة في انتقاده وتركه الأخذ عن كل أحد يستعيد بقية حديث حبيب بن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2026-05-05T08:09:51+03:00</dcterms:created>
  <dcterms:modified xsi:type="dcterms:W3CDTF">2026-05-05T08:09:51+03:00</dcterms:modified>
</cp:coreProperties>
</file>

<file path=docProps/custom.xml><?xml version="1.0" encoding="utf-8"?>
<Properties xmlns="http://schemas.openxmlformats.org/officeDocument/2006/custom-properties" xmlns:vt="http://schemas.openxmlformats.org/officeDocument/2006/docPropsVTypes"/>
</file>