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الأغاني
</w:t>
      </w:r>
    </w:p>
    <w:p>
      <w:pPr>
        <w:jc w:val="start"/>
        <w:bidi/>
      </w:pPr>
      <w:r>
        <w:rPr>
          <w:rFonts w:ascii="arial" w:hAnsi="arial" w:eastAsia="arial" w:cs="arial"/>
          <w:sz w:val="28"/>
          <w:szCs w:val="28"/>
          <w:b w:val="1"/>
          <w:bCs w:val="1"/>
          <w:rtl/>
        </w:rPr>
        <w:t xml:space="preserve">صاحب الأغاني
</w:t>
      </w:r>
    </w:p>
    <w:p>
      <w:pPr/>
      <w:r>
        <w:rPr/>
        <w:t xml:space="preserve">صاحب الأغاني حبيش بن موسى الصيني، صاحب كتاب الأغاني الذي ألفه للمتوكل ذكر في هذا الكتاب أشياء لم يذكرها إسحاق ولا عمرو بن بانه وذكر من أسماء المغنين والمغنيات في الجاهلية والإسلام كل ظريف غريب وله كتاب الأغاني على حروف المعجم. كتاب مجردات المغنيات.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2026-05-05T08:04:44+03:00</dcterms:created>
  <dcterms:modified xsi:type="dcterms:W3CDTF">2026-05-05T08:04:44+03:00</dcterms:modified>
</cp:coreProperties>
</file>

<file path=docProps/custom.xml><?xml version="1.0" encoding="utf-8"?>
<Properties xmlns="http://schemas.openxmlformats.org/officeDocument/2006/custom-properties" xmlns:vt="http://schemas.openxmlformats.org/officeDocument/2006/docPropsVTypes"/>
</file>