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الحايك النحوي
</w:t>
      </w:r>
    </w:p>
    <w:p>
      <w:pPr>
        <w:jc w:val="start"/>
        <w:bidi/>
      </w:pPr>
      <w:r>
        <w:rPr>
          <w:rFonts w:ascii="arial" w:hAnsi="arial" w:eastAsia="arial" w:cs="arial"/>
          <w:sz w:val="28"/>
          <w:szCs w:val="28"/>
          <w:b w:val="1"/>
          <w:bCs w:val="1"/>
          <w:rtl/>
        </w:rPr>
        <w:t xml:space="preserve">ابن الحايك النحوي
</w:t>
      </w:r>
    </w:p>
    <w:p>
      <w:pPr/>
      <w:r>
        <w:rPr/>
        <w:t xml:space="preserve">ابن الحايك النحوي هرون.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الحائك النحوي
</w:t>
      </w:r>
    </w:p>
    <w:p>
      <w:pPr/>
      <w:r>
        <w:rPr/>
        <w:t xml:space="preserve">ابن الحائك النحوي هارون بن الحائك الضرير النحوي، أحد أعيان أصحاب ثعلب، وكان يوزن بميزانه، أصله يهودي من الحيرة، كان الوزير عبيد الله بن سليمان أرسل إلى ثعلب في الاختلاف إلى ولده القاسم، فأبى واحتج عليه بالضعف، فقال: أنفذ إلي، من ترتضيه من أصحابك فأنفذ هارون الضرير، فاستحضر عبيد الله أبا إسحاق الزجاج وجمع بينهما، فسأل له الزجاج: كيف تقول: ضربت زيدا ضربا؟ فقال: ضربت زيدا ضربا. فقال له: كيف تكني عن زيد والضرب، فأفحمه ولم يجبه، وحار في يده وانقطع انقطاعا قبيحا، وكان ذلك سبب منيته، وما كان هارون ممن يذهب عليه ذلك، وجواب المسألة أن تقول: ضربته إياه، ولهارون من التصانيف: ’’كتاب العلل في النحو’’، ’’ كتاب الغريب الهاشمي’’ واختلف في ذلك فقيل: ألفه ثعلب.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الحائك
</w:t>
      </w:r>
    </w:p>
    <w:p>
      <w:pPr/>
      <w:r>
        <w:rPr/>
        <w:t xml:space="preserve">هارون بن الحائك النحوي الضرير من أعيان أصحاب ثعلب، وكان معدودا من طبقته: أصله يهودي من الحيرة، وكان الوزير عبيد الله بن سليمان أرسل إلى ثعلب ليختلف إلى ولده القاسم فأبى واعتذر بالشيخوخة والضعف، فقال له: أنفذ إلي من ترتضيه من أصحابك، فأنفذ إليه هارون الضرير، فاستحضر الوزير عبيد الله أبا إسحاق الزجاج وجمع بينه وبين هارون، فسأله الزجاج كيف تقول ضربت زيدا ضربا، فقال: ضربت زيدا ضربا، فقال: كيف تكني عن زيد والضرب، فأفحم ولم يجب وحار في يده وانقطع انقطاعا قبيحا، فصرفه الوزير واختار الزجاج لتأديب ولده، فكان ذلك سبب منية هارون، وما كان هارون ممن يذهب عليه هذا فان جواب المسألة ضربته اياه، ذكر ذلك أبو بكر الزبيدي في الطبقات.</w:t>
      </w:r>
    </w:p>
    <w:p/>
    <w:p>
      <w:pPr/>
      <w:r>
        <w:rPr/>
        <w:t xml:space="preserve">ولهارون من التصانيف: كتاب العلل في النحو. كتاب الغريب الهاشمي، وقيل الغريب الهاشمي لثعلب.</w:t>
      </w:r>
    </w:p>
    <w:p>
      <w:pPr>
        <w:jc w:val="start"/>
        <w:bidi/>
      </w:pPr>
      <w:r>
        <w:rPr>
          <w:sz w:val="24"/>
          <w:szCs w:val="24"/>
          <w:b w:val="1"/>
          <w:bCs w:val="1"/>
          <w:rtl/>
        </w:rPr>
        <w:t xml:space="preserve">
معجم الأدباء / إرشاد الأريب إلى معرفة الأديب،(دار الغرب الإسلامي - بيروت،1993،ط 0،ج 6،ص 2762)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هارون بن الحايك الضرير
</w:t>
      </w:r>
    </w:p>
    <w:p>
      <w:pPr/>
      <w:r>
        <w:rPr/>
        <w:t xml:space="preserve">هارون بن الحايك الضرير </w:t>
      </w:r>
    </w:p>
    <w:p/>
    <w:p>
      <w:pPr/>
      <w:r>
        <w:rPr/>
        <w:t xml:space="preserve">كان يوزن بميزان ثعلب في العلم </w:t>
      </w:r>
    </w:p>
    <w:p>
      <w:pPr>
        <w:jc w:val="start"/>
        <w:bidi/>
      </w:pPr>
      <w:r>
        <w:rPr>
          <w:sz w:val="24"/>
          <w:szCs w:val="24"/>
          <w:b w:val="1"/>
          <w:bCs w:val="1"/>
          <w:rtl/>
        </w:rPr>
        <w:t xml:space="preserve">
البلغة فى تراجم أئمة النحو واللغة،(جمعية إحياء التراث الإسلامي - الكويت،1986،ط 1،ج 1،ص 79)/(دار سعد الدين للطباعة والنشر والتوزيع،2000،ط 1،ج 1،ص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2026-05-05T08:08:39+03:00</dcterms:created>
  <dcterms:modified xsi:type="dcterms:W3CDTF">2026-05-05T08:08:39+03:00</dcterms:modified>
</cp:coreProperties>
</file>

<file path=docProps/custom.xml><?xml version="1.0" encoding="utf-8"?>
<Properties xmlns="http://schemas.openxmlformats.org/officeDocument/2006/custom-properties" xmlns:vt="http://schemas.openxmlformats.org/officeDocument/2006/docPropsVTypes"/>
</file>