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أبو المطهر الأصبهاني
</w:t>
      </w:r>
    </w:p>
    <w:p>
      <w:pPr>
        <w:jc w:val="start"/>
        <w:bidi/>
      </w:pPr>
      <w:r>
        <w:rPr>
          <w:rFonts w:ascii="arial" w:hAnsi="arial" w:eastAsia="arial" w:cs="arial"/>
          <w:sz w:val="28"/>
          <w:szCs w:val="28"/>
          <w:b w:val="1"/>
          <w:bCs w:val="1"/>
          <w:rtl/>
        </w:rPr>
        <w:t xml:space="preserve">حامد أبو المطهر الأصبهاني
</w:t>
      </w:r>
    </w:p>
    <w:p>
      <w:pPr/>
      <w:r>
        <w:rPr/>
        <w:t xml:space="preserve">حامد أبو المطهر الأصبهاني حامد بن رجاء بن حامد بن رجاء بن عمر، أبو المطهر ابن أبي القاسم الأصبهاني. من بيت مشهور بالعلم والرواية. حدث هو وأبوه وجده. سمع الحسن بن أحمد الحداد، وحدث باليسير، ومولده سنة أربع وخمسمئة.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2026-05-05T07:03:43+03:00</dcterms:created>
  <dcterms:modified xsi:type="dcterms:W3CDTF">2026-05-05T07:03:43+03:00</dcterms:modified>
</cp:coreProperties>
</file>

<file path=docProps/custom.xml><?xml version="1.0" encoding="utf-8"?>
<Properties xmlns="http://schemas.openxmlformats.org/officeDocument/2006/custom-properties" xmlns:vt="http://schemas.openxmlformats.org/officeDocument/2006/docPropsVTypes"/>
</file>