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ابنا قطن
</w:t>
      </w:r>
    </w:p>
    <w:p>
      <w:pPr>
        <w:jc w:val="start"/>
        <w:bidi/>
      </w:pPr>
      <w:r>
        <w:rPr>
          <w:rFonts w:ascii="arial" w:hAnsi="arial" w:eastAsia="arial" w:cs="arial"/>
          <w:sz w:val="28"/>
          <w:szCs w:val="28"/>
          <w:b w:val="1"/>
          <w:bCs w:val="1"/>
          <w:rtl/>
        </w:rPr>
        <w:t xml:space="preserve">ابنا قطن
</w:t>
      </w:r>
    </w:p>
    <w:p>
      <w:pPr/>
      <w:r>
        <w:rPr/>
        <w:t xml:space="preserve">ابنا قطن حارثة وحصن إبنا قطن بن زابر بن كعب بن حصن بن عليم الكلبي من قضاعة ذكرهما ابن الكلبي فيمن وفد على النبي صلى الله عليه وسلم من قضاعة وكتب لهما كتابا: من محمد رسول الله لحارثة وحصن ابني قطن لأهل العراق مني بني جناب من الماء الجاري العشر ومن العثري نصف العشر في السنة في عمائر كلب.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2026-05-05T06:56:21+03:00</dcterms:created>
  <dcterms:modified xsi:type="dcterms:W3CDTF">2026-05-05T06:56:21+03:00</dcterms:modified>
</cp:coreProperties>
</file>

<file path=docProps/custom.xml><?xml version="1.0" encoding="utf-8"?>
<Properties xmlns="http://schemas.openxmlformats.org/officeDocument/2006/custom-properties" xmlns:vt="http://schemas.openxmlformats.org/officeDocument/2006/docPropsVTypes"/>
</file>