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الحارث بن يزيد الحضرمي، نزيل برقة. كان يصلي كل يوم ستمائة ركعة.</w:t>
      </w:r>
    </w:p>
    <w:p/>
    <w:p>
      <w:pPr/>
      <w:r>
        <w:rPr/>
        <w:t xml:space="preserve">روى عن جبير بن نضير وعبد الرحمن بن حجيرة، وثقه أبو حاتم، وتوفي سنة ثلاثين ومئة. وروى له مسلم وأبو داود والنسائي وابن ماجة.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2026-05-05T06:56:22+03:00</dcterms:created>
  <dcterms:modified xsi:type="dcterms:W3CDTF">2026-05-05T06:56:22+03:00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