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البصرة
</w:t>
      </w:r>
    </w:p>
    <w:p>
      <w:pPr>
        <w:jc w:val="start"/>
        <w:bidi/>
      </w:pPr>
      <w:r>
        <w:rPr>
          <w:rFonts w:ascii="arial" w:hAnsi="arial" w:eastAsia="arial" w:cs="arial"/>
          <w:sz w:val="28"/>
          <w:szCs w:val="28"/>
          <w:b w:val="1"/>
          <w:bCs w:val="1"/>
          <w:rtl/>
        </w:rPr>
        <w:t xml:space="preserve">أمير البصرة
</w:t>
      </w:r>
    </w:p>
    <w:p>
      <w:pPr/>
      <w:r>
        <w:rPr/>
        <w:t xml:space="preserve">أمير البصرة الحارث بن عبد الله بن أبي ربيعة المخزومي، المعروف بالقباع ولي إمرة البصرة. روى عن عمر وعائشة وأم سلمة. سمي بالقباع لأنه وضع مكيالا سماه القباع أي الضخم. قيل: أمه حبشية. توفي في حدود التسعين للهجرة. وروى له مسلم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2026-05-05T06:58:22+03:00</dcterms:created>
  <dcterms:modified xsi:type="dcterms:W3CDTF">2026-05-05T06:58:22+03:00</dcterms:modified>
</cp:coreProperties>
</file>

<file path=docProps/custom.xml><?xml version="1.0" encoding="utf-8"?>
<Properties xmlns="http://schemas.openxmlformats.org/officeDocument/2006/custom-properties" xmlns:vt="http://schemas.openxmlformats.org/officeDocument/2006/docPropsVTypes"/>
</file>