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خزمة الصحابي
</w:t>
      </w:r>
    </w:p>
    <w:p>
      <w:pPr>
        <w:jc w:val="start"/>
        <w:bidi/>
      </w:pPr>
      <w:r>
        <w:rPr>
          <w:rFonts w:ascii="arial" w:hAnsi="arial" w:eastAsia="arial" w:cs="arial"/>
          <w:sz w:val="28"/>
          <w:szCs w:val="28"/>
          <w:b w:val="1"/>
          <w:bCs w:val="1"/>
          <w:rtl/>
        </w:rPr>
        <w:t xml:space="preserve">أبو خزمة الصحابي
</w:t>
      </w:r>
    </w:p>
    <w:p>
      <w:pPr/>
      <w:r>
        <w:rPr/>
        <w:t xml:space="preserve">أبو خزمة الصحابي الحارث بن خزمة، بسكون الزاي، أبو خزمة، وقيل الحارث بن خزيمة. شهد بدرا وأحدا والخندق وما بعدها من المشاهد، ومات بالمدينة رضي الله عنه سنة أربعين.</w:t>
      </w:r>
    </w:p>
    <w:p/>
    <w:p>
      <w:pPr/>
      <w:r>
        <w:rPr/>
        <w:t xml:space="preserve">وهو الذي جاء بناقة رسول الله صلى الله عليه وسلم حين ضلت في غزوة تبوك حين قال المنافقون: هو لا يعلم خبر موضع ناقته فكيف يعلم خبر السماء، فقال رسول الله صلى الله عليه وسلم إذ بلغه قولهم: إني لا أعلم إلا ما علمني الله، وقد أعلمني مكانها وهي في الوادي في شعب كذا حبستها شجرة، فانطلقوا حتى تأتوا بها، فانطلقوا فجاؤا بها. وكان الذي جاء بها من الشعب الحارث بن خزيمة وجد زمامها قد تعلق بشجرة.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2026-05-05T06:02:39+03:00</dcterms:created>
  <dcterms:modified xsi:type="dcterms:W3CDTF">2026-05-05T06:02:39+03:00</dcterms:modified>
</cp:coreProperties>
</file>

<file path=docProps/custom.xml><?xml version="1.0" encoding="utf-8"?>
<Properties xmlns="http://schemas.openxmlformats.org/officeDocument/2006/custom-properties" xmlns:vt="http://schemas.openxmlformats.org/officeDocument/2006/docPropsVTypes"/>
</file>