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الجيلي الشافعي
</w:t>
      </w:r>
    </w:p>
    <w:p>
      <w:pPr>
        <w:jc w:val="start"/>
        <w:bidi/>
      </w:pPr>
      <w:r>
        <w:rPr>
          <w:rFonts w:ascii="arial" w:hAnsi="arial" w:eastAsia="arial" w:cs="arial"/>
          <w:sz w:val="28"/>
          <w:szCs w:val="28"/>
          <w:b w:val="1"/>
          <w:bCs w:val="1"/>
          <w:rtl/>
        </w:rPr>
        <w:t xml:space="preserve">الجيلي الشافعي
</w:t>
      </w:r>
    </w:p>
    <w:p>
      <w:pPr/>
      <w:r>
        <w:rPr/>
        <w:t xml:space="preserve">الجيلي الشافعي اسمه: شافع بن عبد الرشيد.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شافع
</w:t>
      </w:r>
    </w:p>
    <w:p>
      <w:pPr/>
      <w:r>
        <w:rPr/>
        <w:t xml:space="preserve">شافع ابن عبد الرشيد، العلامة أبو عبد الله الجيلي، ثم الكرخي، من كبار أئمة الشافعية.</w:t>
      </w:r>
    </w:p>
    <w:p/>
    <w:p>
      <w:pPr/>
      <w:r>
        <w:rPr/>
        <w:t xml:space="preserve">رحل، وتفقه على الغزالي، وإلكيا.</w:t>
      </w:r>
    </w:p>
    <w:p/>
    <w:p>
      <w:pPr/>
      <w:r>
        <w:rPr/>
        <w:t xml:space="preserve">وسمع بالبصرة من القاضي أبي عمر النهاوندي.</w:t>
      </w:r>
    </w:p>
    <w:p/>
    <w:p>
      <w:pPr/>
      <w:r>
        <w:rPr/>
        <w:t xml:space="preserve">وتصدر للعلم ببغداد.</w:t>
      </w:r>
    </w:p>
    <w:p/>
    <w:p>
      <w:pPr/>
      <w:r>
        <w:rPr/>
        <w:t xml:space="preserve">روى عنه السمعاني.</w:t>
      </w:r>
    </w:p>
    <w:p/>
    <w:p>
      <w:pPr/>
      <w:r>
        <w:rPr/>
        <w:t xml:space="preserve">مات في المحرم، سنة إحدى وأربعين وخمس مائة، وهو في عشر الثمانين.</w:t>
      </w:r>
    </w:p>
    <w:p>
      <w:pPr>
        <w:jc w:val="start"/>
        <w:bidi/>
      </w:pPr>
      <w:r>
        <w:rPr>
          <w:sz w:val="24"/>
          <w:szCs w:val="24"/>
          <w:b w:val="1"/>
          <w:bCs w:val="1"/>
          <w:rtl/>
        </w:rPr>
        <w:t xml:space="preserve">
سير أعلام النبلاء،(دار الحديث- القاهرة،2006،ط 0،ج 15،ص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شافع بن عبد الرشيد بن القاسم أبو عبد الله الجيلي
</w:t>
      </w:r>
    </w:p>
    <w:p>
      <w:pPr/>
      <w:r>
        <w:rPr/>
        <w:t xml:space="preserve">شافع بن عبد الرشيد بن القاسم أبو عبد الله الجيلي تفقه على إلكيا الهراسي وأبي حامد الغزالي</w:t>
      </w:r>
    </w:p>
    <w:p/>
    <w:p>
      <w:pPr/>
      <w:r>
        <w:rPr/>
        <w:t xml:space="preserve">وسمع بالبصرة أبا عمر النهاوندي القاضي وبطبس فضل الله بن أبي الفضل الطبسي</w:t>
      </w:r>
    </w:p>
    <w:p/>
    <w:p>
      <w:pPr/>
      <w:r>
        <w:rPr/>
        <w:t xml:space="preserve">روى عنه ابن السمعاني وقال سألته عن مولده فقال دخلت بغداد سنة تسعين وأربعمائة ولي نيف وعشرون سنة</w:t>
      </w:r>
    </w:p>
    <w:p/>
    <w:p>
      <w:pPr/>
      <w:r>
        <w:rPr/>
        <w:t xml:space="preserve">وكان من أئمة الفقهاء له بجامع المنصورة حلقة للمناظرة يحضرها الفقهاء كل جمعة</w:t>
      </w:r>
    </w:p>
    <w:p/>
    <w:p>
      <w:pPr/>
      <w:r>
        <w:rPr/>
        <w:t xml:space="preserve">توفي في العشرين من المحرم سنة إحدى وأربعين وخمسمائة</w:t>
      </w:r>
    </w:p>
    <w:p>
      <w:pPr>
        <w:jc w:val="start"/>
        <w:bidi/>
      </w:pPr>
      <w:r>
        <w:rPr>
          <w:sz w:val="24"/>
          <w:szCs w:val="24"/>
          <w:b w:val="1"/>
          <w:bCs w:val="1"/>
          <w:rtl/>
        </w:rPr>
        <w:t xml:space="preserve">
طبقات الشافعية الكبرى،(دار هجر - القاهرة،1992،ط 2،ج 7،ص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شافع بن عبد الرشيد الجيلي، أبو عبد الله، الفقيه الشافعي.
</w:t>
      </w:r>
    </w:p>
    <w:p>
      <w:pPr/>
      <w:r>
        <w:rPr/>
        <w:t xml:space="preserve">شافع بن عبد الرشيد الجيلي، أبو عبد الله، الفقيه الشافعي. </w:t>
      </w:r>
    </w:p>
    <w:p/>
    <w:p>
      <w:pPr/>
      <w:r>
        <w:rPr/>
        <w:t xml:space="preserve">سمع وحدث.</w:t>
      </w:r>
    </w:p>
    <w:p/>
    <w:p>
      <w:pPr/>
      <w:r>
        <w:rPr/>
        <w:t xml:space="preserve">قال ابن السمعاني: نظنه فاضل دين، له حلقة بجامع المنصور كل جمعة يحضرها الفقهاء.</w:t>
      </w:r>
    </w:p>
    <w:p/>
    <w:p>
      <w:pPr/>
      <w:r>
        <w:rPr/>
        <w:t xml:space="preserve">وقال ابن النجار: كان فقيهاً، فاضلاً، متديناً، ورعاً. توفي سنة إحدى وأربعين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شافع بن عبد الرشيد بن القاسم أبو عبد اللَّه الجيلي
</w:t>
      </w:r>
    </w:p>
    <w:p>
      <w:pPr/>
      <w:r>
        <w:rPr/>
        <w:t xml:space="preserve">شافع بن عبد الرشيد بن القاسم أبو عبد اللَّه الجيلي </w:t>
      </w:r>
    </w:p>
    <w:p/>
    <w:p>
      <w:pPr/>
      <w:r>
        <w:rPr/>
        <w:t xml:space="preserve">أحد أئمة المذهب، تفقه على الكيا الهراسى والغزالى، وسمع وحدَّث، مات سنة إحدى وأربعين وخمسمائة عن نيف وسبعين سنة، قلت: والجيلى شارح التنبيه هو عبد العزيز بن عبد الكريم صائن الدين، صاحب النقولات المستغربة، وقد نبه الشيخ تقى الدين بن الصلاح والقشيرى والنووي على أنه لا ينبغى أن يعتمد على ما تفرَّد به. وابن الرفعة في كفايته أكثر عنه وتوقف فيه في المطلب لذلك، والجيلى استشعر من نفسه أنه ينكر عليه، ففصل في خطبة كتابه كثيراً، وقال: لا يتسرع أحد إلى الإنكار على حتى يكشف جميع هذه الكتب، فينبغى أن كما قال ولا يعجل بالإنكار، ولا أعرف طبقة الجيلى هذا ولا شيئاً عن حاله.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الجيلي شافع بن عبد الرشيد
</w:t>
      </w:r>
    </w:p>
    <w:p>
      <w:pPr/>
      <w:r>
        <w:rPr/>
        <w:t xml:space="preserve">الجيلي شافع بن عبد الرشيد </w:t>
      </w:r>
    </w:p>
    <w:p/>
    <w:p>
      <w:pPr/>
      <w:r>
        <w:rPr/>
        <w:t xml:space="preserve">الجيلي شافع بن عبد الرشيد.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2026-05-05T05:46:05+03:00</dcterms:created>
  <dcterms:modified xsi:type="dcterms:W3CDTF">2026-05-05T05:46:05+03:00</dcterms:modified>
</cp:coreProperties>
</file>

<file path=docProps/custom.xml><?xml version="1.0" encoding="utf-8"?>
<Properties xmlns="http://schemas.openxmlformats.org/officeDocument/2006/custom-properties" xmlns:vt="http://schemas.openxmlformats.org/officeDocument/2006/docPropsVTypes"/>
</file>