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العماني
</w:t>
      </w:r>
    </w:p>
    <w:p>
      <w:pPr>
        <w:jc w:val="start"/>
        <w:bidi/>
      </w:pPr>
      <w:r>
        <w:rPr>
          <w:rFonts w:ascii="arial" w:hAnsi="arial" w:eastAsia="arial" w:cs="arial"/>
          <w:sz w:val="28"/>
          <w:szCs w:val="28"/>
          <w:b w:val="1"/>
          <w:bCs w:val="1"/>
          <w:rtl/>
        </w:rPr>
        <w:t xml:space="preserve">العماني
</w:t>
      </w:r>
    </w:p>
    <w:p>
      <w:pPr/>
      <w:r>
        <w:rPr/>
        <w:t xml:space="preserve">العماني جيفر بن الجلندي، العماني والصحابي. كان رئيس عمان هو وأخوه عبد بن الجلندي. أسلما على يد عمرو بن العاص حيث بعثه رسول الله صلى الله عليه وسلم إلى عمان ولم يقدما على النبي صلى الله عليه وسلم ولم يرياه، وكان إسلامهما بعد خيبر.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2026-05-05T05:42:13+03:00</dcterms:created>
  <dcterms:modified xsi:type="dcterms:W3CDTF">2026-05-05T05:42:13+03:00</dcterms:modified>
</cp:coreProperties>
</file>

<file path=docProps/custom.xml><?xml version="1.0" encoding="utf-8"?>
<Properties xmlns="http://schemas.openxmlformats.org/officeDocument/2006/custom-properties" xmlns:vt="http://schemas.openxmlformats.org/officeDocument/2006/docPropsVTypes"/>
</file>