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الجيزي صاحب الشافعي
</w:t>
      </w:r>
    </w:p>
    <w:p>
      <w:pPr>
        <w:jc w:val="start"/>
        <w:bidi/>
      </w:pPr>
      <w:r>
        <w:rPr>
          <w:rFonts w:ascii="arial" w:hAnsi="arial" w:eastAsia="arial" w:cs="arial"/>
          <w:sz w:val="28"/>
          <w:szCs w:val="28"/>
          <w:b w:val="1"/>
          <w:bCs w:val="1"/>
          <w:rtl/>
        </w:rPr>
        <w:t xml:space="preserve">الجيزي صاحب الشافعي
</w:t>
      </w:r>
    </w:p>
    <w:p>
      <w:pPr/>
      <w:r>
        <w:rPr/>
        <w:t xml:space="preserve">الجيزي صاحب الشافعي الربيع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الجيزي صاحب الشافعي
</w:t>
      </w:r>
    </w:p>
    <w:p>
      <w:pPr/>
      <w:r>
        <w:rPr/>
        <w:t xml:space="preserve">الجيزي صاحب الشافعي الربيع بن سليمان بن داود الأعرج الأزدي بالولاء المصري الجيزي صاحب الشافعي رضي الله عنه، لكنه كان قليل الرواية عنه وإنما روى عن عبد الله بن الحكم كثيرا وكان ثقة.</w:t>
      </w:r>
    </w:p>
    <w:p/>
    <w:p>
      <w:pPr/>
      <w:r>
        <w:rPr/>
        <w:t xml:space="preserve">روى عنه أبو داود والنسائي وسمع ابن وهب والشافعي.</w:t>
      </w:r>
    </w:p>
    <w:p/>
    <w:p>
      <w:pPr/>
      <w:r>
        <w:rPr/>
        <w:t xml:space="preserve">وتوفي سنة ست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الربيع بن سليمان الأزدي
</w:t>
      </w:r>
    </w:p>
    <w:p>
      <w:pPr/>
      <w:r>
        <w:rPr/>
        <w:t xml:space="preserve">أبو محمد الربيع بن سليمان الأزدي مولاهم، المصري، الجيزي، الأعرج.</w:t>
      </w:r>
    </w:p>
    <w:p/>
    <w:p>
      <w:pPr/>
      <w:r>
        <w:rPr/>
        <w:t xml:space="preserve">سمع من: ابن وهب، والشافعي أيضا.</w:t>
      </w:r>
    </w:p>
    <w:p/>
    <w:p>
      <w:pPr/>
      <w:r>
        <w:rPr/>
        <w:t xml:space="preserve">روى عنه: أبو داود، والنسائي، والطحاوي، وآخرون.</w:t>
      </w:r>
    </w:p>
    <w:p/>
    <w:p>
      <w:pPr/>
      <w:r>
        <w:rPr/>
        <w:t xml:space="preserve">مات: سنة ست وخمسين ومائتين.</w:t>
      </w:r>
    </w:p>
    <w:p>
      <w:pPr>
        <w:jc w:val="start"/>
        <w:bidi/>
      </w:pPr>
      <w:r>
        <w:rPr>
          <w:sz w:val="24"/>
          <w:szCs w:val="24"/>
          <w:b w:val="1"/>
          <w:bCs w:val="1"/>
          <w:rtl/>
        </w:rPr>
        <w:t xml:space="preserve">
سير أعلام النبلاء،(دار الحديث- القاهرة،2006،ط 0،ج 10،ص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داود الجيزى أبو محمد الأزدى مولاهم المصرى الأعرج وقيل ابن الأعرج
</w:t>
      </w:r>
    </w:p>
    <w:p>
      <w:pPr/>
      <w:r>
        <w:rPr/>
        <w:t xml:space="preserve">الربيع بن سليمان بن داود الجيزى أبو محمد الأزدى مولاهم المصرى الأعرج وقيل ابن الأعرج كان رجلا فقيها صالحا</w:t>
      </w:r>
    </w:p>
    <w:p/>
    <w:p>
      <w:pPr/>
      <w:r>
        <w:rPr/>
        <w:t xml:space="preserve">روى عن الشافعي وعبد الله بن وهب وإسحاق بن وهب وعبد الله بن يوسف وغيرهم</w:t>
      </w:r>
    </w:p>
    <w:p/>
    <w:p>
      <w:pPr/>
      <w:r>
        <w:rPr/>
        <w:t xml:space="preserve">روى عنه أبو داود والنسائى وأبو بكر بن أبي داود وأبو جعفر الطحاوى وغيرهم</w:t>
      </w:r>
    </w:p>
    <w:p/>
    <w:p>
      <w:pPr/>
      <w:r>
        <w:rPr/>
        <w:t xml:space="preserve">توفى في ذى الحجة سنة ست وخمسين ومائتين وقيل سنة سبع وخمسين</w:t>
      </w:r>
    </w:p>
    <w:p/>
    <w:p>
      <w:pPr/>
      <w:r>
        <w:rPr/>
        <w:t xml:space="preserve">وهو الذى روى عن الشافعي أن قراءة القرآن بالألحان مكروهة</w:t>
      </w:r>
    </w:p>
    <w:p/>
    <w:p>
      <w:pPr/>
      <w:r>
        <w:rPr/>
        <w:t xml:space="preserve">وأن الشعر بعد الممات يتبع الذات قياسا على حال الحياة يعنى أنه يطهر بالدباغ</w:t>
      </w:r>
    </w:p>
    <w:p>
      <w:pPr>
        <w:jc w:val="start"/>
        <w:bidi/>
      </w:pPr>
      <w:r>
        <w:rPr>
          <w:sz w:val="24"/>
          <w:szCs w:val="24"/>
          <w:b w:val="1"/>
          <w:bCs w:val="1"/>
          <w:rtl/>
        </w:rPr>
        <w:t xml:space="preserve">
طبقات الشافعية الكبرى،(دار هجر - القاهرة،1992،ط 2،ج 2،ص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الجيزي
</w:t>
      </w:r>
    </w:p>
    <w:p>
      <w:pPr/>
      <w:r>
        <w:rPr/>
        <w:t xml:space="preserve">الربيع بن سليمان الجيزي ..............</w:t>
      </w:r>
    </w:p>
    <w:p>
      <w:pPr>
        <w:jc w:val="start"/>
        <w:bidi/>
      </w:pPr>
      <w:r>
        <w:rPr>
          <w:sz w:val="24"/>
          <w:szCs w:val="24"/>
          <w:b w:val="1"/>
          <w:bCs w:val="1"/>
          <w:rtl/>
        </w:rPr>
        <w:t xml:space="preserve">
طبقات الفقهاء / للشيرازي،(دار الرائد العربي - بيروت،1970،ط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داود أبو محمد
</w:t>
      </w:r>
    </w:p>
    <w:p>
      <w:pPr/>
      <w:r>
        <w:rPr/>
        <w:t xml:space="preserve">الربيع بن سليمان بن داود أبو محمد مولى آل قبيضة بن المهلب بن أبي صفرة الأزدي وهو الربيع الجيزي</w:t>
      </w:r>
    </w:p>
    <w:p/>
    <w:p>
      <w:pPr/>
      <w:r>
        <w:rPr/>
        <w:t xml:space="preserve">كان يسكن الجيزة وري عن الشافعي وابن وهب في آخرين</w:t>
      </w:r>
    </w:p>
    <w:p/>
    <w:p>
      <w:pPr/>
      <w:r>
        <w:rPr/>
        <w:t xml:space="preserve">روى عنه أبو داود والنسائي وأبو جعفر الطحاوي وآخرون</w:t>
      </w:r>
    </w:p>
    <w:p/>
    <w:p>
      <w:pPr/>
      <w:r>
        <w:rPr/>
        <w:t xml:space="preserve">وثقه ابن يونس</w:t>
      </w:r>
    </w:p>
    <w:p/>
    <w:p>
      <w:pPr/>
      <w:r>
        <w:rPr/>
        <w:t xml:space="preserve">وقد أورده الذهبي في ذيل الضعفاء فقال قال أبو عمر الكندي لم يتقن السماع عن ابن وهب</w:t>
      </w:r>
    </w:p>
    <w:p/>
    <w:p>
      <w:pPr/>
      <w:r>
        <w:rPr/>
        <w:t xml:space="preserve">قلت لعله تصحف على الشيخ شمس الدين كلام الكندي فالذي رأيته في كتاب أعيان الموالي لأبي عمر الكندي في نسخة صحيحة قابلها الحافظ زكي الدين المنذري أنه قال ورأى ابن وهب ولم يتفق السماع منه وكان فقهيا دينا ولد بعد الثمانين ومائة وتوفي سنة ست وخمسين ومائتين ودفن بالجيزة وكذلك ذكر وفاته ابن يونس وزاد في ذي الحجة وقد رأيته عند الذهبي في الميزان مع ترجمة له هنا ثم ضرب عليه فلعله ظهر له الصواب</w:t>
      </w:r>
    </w:p>
    <w:p>
      <w:pPr>
        <w:jc w:val="start"/>
        <w:bidi/>
      </w:pPr>
      <w:r>
        <w:rPr>
          <w:sz w:val="24"/>
          <w:szCs w:val="24"/>
          <w:b w:val="1"/>
          <w:bCs w:val="1"/>
          <w:rtl/>
        </w:rPr>
        <w:t xml:space="preserve">
ذيل على ميزان الاعتدال،(دار الكتب العلمية - بيروت،1995،ط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الجيزي الأعرج
</w:t>
      </w:r>
    </w:p>
    <w:p>
      <w:pPr/>
      <w:r>
        <w:rPr/>
        <w:t xml:space="preserve">الربيع بن سليمان الجيزي الأعرج </w:t>
      </w:r>
    </w:p>
    <w:p/>
    <w:p>
      <w:pPr/>
      <w:r>
        <w:rPr/>
        <w:t xml:space="preserve">عن ابن وهب والشافعي وعنه أبو داود والنسائي والطحاوي ثقة مات 256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بن داود، الجيزي، أبو محمد الأزدي، مولاهم، المصري الأعرج.
</w:t>
      </w:r>
    </w:p>
    <w:p>
      <w:pPr/>
      <w:r>
        <w:rPr/>
        <w:t xml:space="preserve">(د س) الربيع بن سليمان بن داود، الجيزي، أبو محمد الأزدي، مولاهم، المصري الأعرج. </w:t>
      </w:r>
    </w:p>
    <w:p/>
    <w:p>
      <w:pPr/>
      <w:r>
        <w:rPr/>
        <w:t xml:space="preserve">قال الحافظ أبو علي الجياني في</w:t>
      </w:r>
    </w:p>
    <w:p/>
    <w:p>
      <w:pPr/>
      <w:r>
        <w:rPr/>
        <w:t xml:space="preserve">كتابه «أسماء رجال أبي داود»: توفي</w:t>
      </w:r>
    </w:p>
    <w:p/>
    <w:p>
      <w:pPr/>
      <w:r>
        <w:rPr/>
        <w:t xml:space="preserve">بمصر سنة ست، ويقال: سبع وخمسين ومائتين، وكان رجلا صالحا كثير الحديث، وابنه أبو عبيد الله محمد، محدث جليل ثقة.</w:t>
      </w:r>
    </w:p>
    <w:p/>
    <w:p>
      <w:pPr/>
      <w:r>
        <w:rPr/>
        <w:t xml:space="preserve">وذكر وفاته في سنة سبع، ابن قانع أيضا.</w:t>
      </w:r>
    </w:p>
    <w:p/>
    <w:p>
      <w:pPr/>
      <w:r>
        <w:rPr/>
        <w:t xml:space="preserve">وفي «كتاب مسلمة بن قاسم الأندلسي»: ربيع بن سليمان أبو محمد الجيزي، توفي بمصر في ذي الحجة سنة ست، وقال ابن فضالة: سنة ست. قال: وقال لي ابنه أبو عبيد الله: إنه توفي سنة سبع، ولعله ذهب عني، وكان رجلا صالحا كثير الحديث، مأمونا، ثقة، أبنا عنه غير واحد.</w:t>
      </w:r>
    </w:p>
    <w:p/>
    <w:p>
      <w:pPr/>
      <w:r>
        <w:rPr/>
        <w:t xml:space="preserve">وقال النسائي في «أسماء شيوخه»: لا بأس به.</w:t>
      </w:r>
    </w:p>
    <w:p/>
    <w:p>
      <w:pPr/>
      <w:r>
        <w:rPr/>
        <w:t xml:space="preserve">وفي كتاب «النبل» لابن عساكر - من نسخة في غاية الصحة -: الربيع بن سليمان بن داود بن الأعرج. وكذا هو في «تاريخ مصر» لأبي سعيد بن يونس.</w:t>
      </w:r>
    </w:p>
    <w:p/>
    <w:p>
      <w:pPr/>
      <w:r>
        <w:rPr/>
        <w:t xml:space="preserve">ولما خرج ابن حبان حديثه في «صحيحه» قال: ليس هذا بصاحب الشافعي، ثنا عنه أهل مصر.</w:t>
      </w:r>
    </w:p>
    <w:p/>
    <w:p>
      <w:pPr/>
      <w:r>
        <w:rPr/>
        <w:t xml:space="preserve">وفي «الموالي» للكندي: سكن الجيزة، ودفن بها، وكان فقيها دينا، ولد بعد الثمانين ومائة، ورأى ابن وهب، ولم يتقن السماع منه.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اولربيع بن سليمان، أبو سليمان الجيزي.
</w:t>
      </w:r>
    </w:p>
    <w:p>
      <w:pPr/>
      <w:r>
        <w:rPr/>
        <w:t xml:space="preserve">اولربيع بن سليمان، أبو سليمان الجيزي. </w:t>
      </w:r>
    </w:p>
    <w:p/>
    <w:p>
      <w:pPr/>
      <w:r>
        <w:rPr/>
        <w:t xml:space="preserve">قال مسلمة: كتبت عنه وهو ضعيف.</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الجيزي.
</w:t>
      </w:r>
    </w:p>
    <w:p>
      <w:pPr/>
      <w:r>
        <w:rPr/>
        <w:t xml:space="preserve">الربيع بن سليمان الجيزي. </w:t>
      </w:r>
    </w:p>
    <w:p/>
    <w:p>
      <w:pPr/>
      <w:r>
        <w:rPr/>
        <w:t xml:space="preserve">أحد الرواة عنه، مات بالجمِزة كما قاله القضاعى قبل الربيع المرادي بأربع عشرة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2026-05-05T05:56:30+03:00</dcterms:created>
  <dcterms:modified xsi:type="dcterms:W3CDTF">2026-05-05T05:56:30+03:00</dcterms:modified>
</cp:coreProperties>
</file>

<file path=docProps/custom.xml><?xml version="1.0" encoding="utf-8"?>
<Properties xmlns="http://schemas.openxmlformats.org/officeDocument/2006/custom-properties" xmlns:vt="http://schemas.openxmlformats.org/officeDocument/2006/docPropsVTypes"/>
</file>