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جهيل
</w:t>
      </w:r>
    </w:p>
    <w:p>
      <w:pPr>
        <w:jc w:val="start"/>
        <w:bidi/>
      </w:pPr>
      <w:r>
        <w:rPr>
          <w:rFonts w:ascii="arial" w:hAnsi="arial" w:eastAsia="arial" w:cs="arial"/>
          <w:sz w:val="28"/>
          <w:szCs w:val="28"/>
          <w:b w:val="1"/>
          <w:bCs w:val="1"/>
          <w:rtl/>
        </w:rPr>
        <w:t xml:space="preserve">ابن جهيل
</w:t>
      </w:r>
    </w:p>
    <w:p>
      <w:pPr/>
      <w:r>
        <w:rPr/>
        <w:t xml:space="preserve">ابن جهيل عبد الملك بن نصر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جهبل الحلبي
</w:t>
      </w:r>
    </w:p>
    <w:p>
      <w:pPr/>
      <w:r>
        <w:rPr/>
        <w:t xml:space="preserve">ابن جهبل الحلبي عبد الملك بن نصر الله بن جهبل. أبو الحسين الفقيه، الشافعي، الحلبي. كان فقيها، فاضلا، حسن المعرفة بمذهب الشافعي، وكان زاهدا عابدا ورعا ساكنا. درس بالزجاجية بحلب، وقدم بغداد حاجا، وحدث بها بأحاديث البينونة لأبي العباس السراج عن أبي بكر محمد بن علي بن ياسر. </w:t>
      </w:r>
    </w:p>
    <w:p/>
    <w:p>
      <w:pPr/>
      <w:r>
        <w:rPr/>
        <w:t xml:space="preserve">وتوفي بحلب سنة تسعين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نصر الله بن جهبل أبو الحسين
</w:t>
      </w:r>
    </w:p>
    <w:p>
      <w:pPr/>
      <w:r>
        <w:rPr/>
        <w:t xml:space="preserve">عبد الملك بن نصر الله بن جهبل أبو الحسين من أهل حلب كان يدرس بمدرسة الزجاجين بها</w:t>
      </w:r>
    </w:p>
    <w:p/>
    <w:p>
      <w:pPr/>
      <w:r>
        <w:rPr/>
        <w:t xml:space="preserve">قال ابن النجار كان فقيها فاضلا حسن المعرفة بمذهب الشافعي وكان زاهدا ورعا توفي بحلب في جمادى الآخرة سنة تسعين وخسمائة</w:t>
      </w:r>
    </w:p>
    <w:p>
      <w:pPr>
        <w:jc w:val="start"/>
        <w:bidi/>
      </w:pPr>
      <w:r>
        <w:rPr>
          <w:sz w:val="24"/>
          <w:szCs w:val="24"/>
          <w:b w:val="1"/>
          <w:bCs w:val="1"/>
          <w:rtl/>
        </w:rPr>
        <w:t xml:space="preserve">
طبقات الشافعية الكبرى،(دار هجر - القاهرة،1992،ط 2،ج 7،ص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نصر الله بن جهيل، أبو الحسين الفقيه الشافعي الحلبي.
</w:t>
      </w:r>
    </w:p>
    <w:p>
      <w:pPr/>
      <w:r>
        <w:rPr/>
        <w:t xml:space="preserve">عبد الملك بن نصر الله بن جهيل، أبو الحسين الفقيه الشافعي الحلبي. </w:t>
      </w:r>
    </w:p>
    <w:p/>
    <w:p>
      <w:pPr/>
      <w:r>
        <w:rPr/>
        <w:t xml:space="preserve">حدث بأحاديث «البيتوتة» لأبي العباس السراج عن أبي بكر محمد بن علي بن ياسر الجياني.</w:t>
      </w:r>
    </w:p>
    <w:p/>
    <w:p>
      <w:pPr/>
      <w:r>
        <w:rPr/>
        <w:t xml:space="preserve">روى عنه أبو عبد الله محمد بن إسماعيل بن أبي الصيف التميمي وغيره</w:t>
      </w:r>
    </w:p>
    <w:p/>
    <w:p>
      <w:pPr/>
      <w:r>
        <w:rPr/>
        <w:t xml:space="preserve">توفي بحلب سنة تسعين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نصر بن جهبل أبو الحسين.
</w:t>
      </w:r>
    </w:p>
    <w:p>
      <w:pPr/>
      <w:r>
        <w:rPr/>
        <w:t xml:space="preserve">عبد الملك بن نصر بن جهبل أبو الحسين. </w:t>
      </w:r>
    </w:p>
    <w:p/>
    <w:p>
      <w:pPr/>
      <w:r>
        <w:rPr/>
        <w:t xml:space="preserve">من أهل حلب، كان يدرس بمدرسة الرحاحين بها. قال ابن النجار: كان فقيهاً فاضلاً حسن المعرفة بمذهب الشافعي، وكان زاهداً ورعاً مات بمكة سنة تسعين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2026-05-05T04:45:36+03:00</dcterms:created>
  <dcterms:modified xsi:type="dcterms:W3CDTF">2026-05-05T04:45:36+03:00</dcterms:modified>
</cp:coreProperties>
</file>

<file path=docProps/custom.xml><?xml version="1.0" encoding="utf-8"?>
<Properties xmlns="http://schemas.openxmlformats.org/officeDocument/2006/custom-properties" xmlns:vt="http://schemas.openxmlformats.org/officeDocument/2006/docPropsVTypes"/>
</file>