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بن الحسن
</w:t>
      </w:r>
    </w:p>
    <w:p>
      <w:pPr>
        <w:jc w:val="start"/>
        <w:bidi/>
      </w:pPr>
      <w:r>
        <w:rPr>
          <w:rFonts w:ascii="arial" w:hAnsi="arial" w:eastAsia="arial" w:cs="arial"/>
          <w:sz w:val="28"/>
          <w:szCs w:val="28"/>
          <w:b w:val="1"/>
          <w:bCs w:val="1"/>
          <w:rtl/>
        </w:rPr>
        <w:t xml:space="preserve">مجد الدين بن الحسن
</w:t>
      </w:r>
    </w:p>
    <w:p>
      <w:pPr/>
      <w:r>
        <w:rPr/>
        <w:t xml:space="preserve">مجد الدين بن الحسن  مجد الدين بن الحسن بن عز الدين، من بني الهادي علي بن المؤيد الحسني اليمني: من أئمة الزيدية في اليمن. دعا إلى نفسه بعد وفاة والده (سنة 929) بفللة، ولبى أهل صعدة دعوته، كما أجاب أهل صنعاء وسائر علماء اليمن، ما عدا أشياع ’’الوشلى’’ والإمام ’’شرف الدين’’ يحيى بن شمس الدين. ووقعت بينه وبين شرف الدين حروب كثيرة انتهت بفوز شرف الدين، فانقطع صاحب الترجمة للعبادة في ’’الحرجة’’ وسلم إليه أهلها الواجبات. واستمر إلى أن توفي فيها.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2026-05-03T21:53:14+03:00</dcterms:created>
  <dcterms:modified xsi:type="dcterms:W3CDTF">2026-05-03T21:53:14+03:00</dcterms:modified>
</cp:coreProperties>
</file>

<file path=docProps/custom.xml><?xml version="1.0" encoding="utf-8"?>
<Properties xmlns="http://schemas.openxmlformats.org/officeDocument/2006/custom-properties" xmlns:vt="http://schemas.openxmlformats.org/officeDocument/2006/docPropsVTypes"/>
</file>