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جندب المقرئ
</w:t>
      </w:r>
    </w:p>
    <w:p>
      <w:pPr>
        <w:jc w:val="start"/>
        <w:bidi/>
      </w:pPr>
      <w:r>
        <w:rPr>
          <w:rFonts w:ascii="arial" w:hAnsi="arial" w:eastAsia="arial" w:cs="arial"/>
          <w:sz w:val="28"/>
          <w:szCs w:val="28"/>
          <w:b w:val="1"/>
          <w:bCs w:val="1"/>
          <w:rtl/>
        </w:rPr>
        <w:t xml:space="preserve">ابن جندب المقرئ
</w:t>
      </w:r>
    </w:p>
    <w:p>
      <w:pPr/>
      <w:r>
        <w:rPr/>
        <w:t xml:space="preserve">ابن جندب المقرئ عبد الله بن مسلم.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جندب القارئ
</w:t>
      </w:r>
    </w:p>
    <w:p>
      <w:pPr/>
      <w:r>
        <w:rPr/>
        <w:t xml:space="preserve">ابن جندب القارئ عبد الله بن مسلم بن جندب بن حذيفة بن عمرو بن زهير بن خداش الهذلي القارئ، أحد قراء الرواة. قرأ عليه نافع بن أبي نعيم وحدث عنه ابن أبي ذئب وغيره. ودخل على المهدي مع القراء فأخذ عشرة آلاف درهم ثم دخل عليه في الرواة فأخذ عشرة آلاف درهم ثم دعي في المغنين فأخذ عشرة آلاف درهم ثم دعي في القصاص، فقال المهدي: لم أر كاليوم أجمع لما لم يجمع الله في أحد منك! وكان ظريفا غزلا وهو أحد الكملة. لما ولي الحسن بن زيد المدينة منعه أن يؤم بالناس فقال: أصلح الله الأمير لم منعتني مقامي ومقام آبائي وأجدادي قبلي؟ فقال: منعك منه يوم الأربعاء، يريد بذلك قوله: </w:t>
      </w:r>
    </w:p>
    <w:p/>
    <w:p>
      <w:pPr>
        <w:jc w:val="center"/>
      </w:pPr>
      <w:r>
        <w:rPr>
          <w:color w:val="ff0000"/>
        </w:rPr>
        <w:t xml:space="preserve">يا للرجال ليوم الأربعاء أما</w:t>
      </w:r>
      <w:r>
        <w:rPr>
          <w:color w:val="ff0000"/>
        </w:rPr>
        <w:t xml:space="preserve">      </w:t>
      </w:r>
      <w:r>
        <w:rPr>
          <w:color w:val="ff0000"/>
        </w:rPr>
        <w:t xml:space="preserve">ينفك يحدث لي بعد النهى طربا </w:t>
      </w:r>
    </w:p>
    <w:p/>
    <w:p>
      <w:pPr>
        <w:jc w:val="center"/>
      </w:pPr>
      <w:r>
        <w:rPr>
          <w:color w:val="ff0000"/>
        </w:rPr>
        <w:t xml:space="preserve">إذ لا يزال غزال فيه يفتنني</w:t>
      </w:r>
      <w:r>
        <w:rPr>
          <w:color w:val="ff0000"/>
        </w:rPr>
        <w:t xml:space="preserve">      </w:t>
      </w:r>
      <w:r>
        <w:rPr>
          <w:color w:val="ff0000"/>
        </w:rPr>
        <w:t xml:space="preserve">يهوي إلى مسجد الأحزاب منتقبا </w:t>
      </w:r>
    </w:p>
    <w:p/>
    <w:p>
      <w:pPr>
        <w:jc w:val="center"/>
      </w:pPr>
      <w:r>
        <w:rPr>
          <w:color w:val="ff0000"/>
        </w:rPr>
        <w:t xml:space="preserve">يخبر الناس أن الأجر همته</w:t>
      </w:r>
      <w:r>
        <w:rPr>
          <w:color w:val="ff0000"/>
        </w:rPr>
        <w:t xml:space="preserve">      </w:t>
      </w:r>
      <w:r>
        <w:rPr>
          <w:color w:val="ff0000"/>
        </w:rPr>
        <w:t xml:space="preserve">وما أتى طالبا للأجر محتسبا </w:t>
      </w:r>
    </w:p>
    <w:p/>
    <w:p>
      <w:pPr>
        <w:jc w:val="center"/>
      </w:pPr>
      <w:r>
        <w:rPr>
          <w:color w:val="ff0000"/>
        </w:rPr>
        <w:t xml:space="preserve">لو كان يطلب أجرا ما أتى ظهرا</w:t>
      </w:r>
      <w:r>
        <w:rPr>
          <w:color w:val="ff0000"/>
        </w:rPr>
        <w:t xml:space="preserve">      </w:t>
      </w:r>
      <w:r>
        <w:rPr>
          <w:color w:val="ff0000"/>
        </w:rPr>
        <w:t xml:space="preserve">مضمخا بفتيت المسك مختضبا </w:t>
      </w:r>
    </w:p>
    <w:p/>
    <w:p>
      <w:pPr/>
      <w:r>
        <w:rPr/>
        <w:t xml:space="preserve">وهي أطول من هذا. وله: </w:t>
      </w:r>
    </w:p>
    <w:p/>
    <w:p>
      <w:pPr>
        <w:jc w:val="center"/>
      </w:pPr>
      <w:r>
        <w:rPr>
          <w:color w:val="ff0000"/>
        </w:rPr>
        <w:t xml:space="preserve">قل للمليحة في الخمار الأسود</w:t>
      </w:r>
      <w:r>
        <w:rPr>
          <w:color w:val="ff0000"/>
        </w:rPr>
        <w:t xml:space="preserve">      </w:t>
      </w:r>
      <w:r>
        <w:rPr>
          <w:color w:val="ff0000"/>
        </w:rPr>
        <w:t xml:space="preserve">ماذا صنعت براهب متعبد </w:t>
      </w:r>
    </w:p>
    <w:p/>
    <w:p>
      <w:pPr>
        <w:jc w:val="center"/>
      </w:pPr>
      <w:r>
        <w:rPr>
          <w:color w:val="ff0000"/>
        </w:rPr>
        <w:t xml:space="preserve">قد كان شمر للصلاة ثيابه</w:t>
      </w:r>
      <w:r>
        <w:rPr>
          <w:color w:val="ff0000"/>
        </w:rPr>
        <w:t xml:space="preserve">      </w:t>
      </w:r>
      <w:r>
        <w:rPr>
          <w:color w:val="ff0000"/>
        </w:rPr>
        <w:t xml:space="preserve">حتى وقفت له بباب المسجد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w:t>
      </w:r>
    </w:p>
    <w:p>
      <w:pPr/>
      <w:r>
        <w:rPr/>
        <w:t xml:space="preserve">عبد الله بن مسلم بن جندب الهذلي. مدينى مقل.</w:t>
      </w:r>
    </w:p>
    <w:p/>
    <w:p>
      <w:pPr/>
      <w:r>
        <w:rPr/>
        <w:t xml:space="preserve">ما علمت لاحد فيه غمزا.</w:t>
      </w:r>
    </w:p>
    <w:p/>
    <w:p>
      <w:pPr/>
      <w:r>
        <w:rPr/>
        <w:t xml:space="preserve">وقال أبو زرعة: لا بأس به.</w:t>
      </w:r>
    </w:p>
    <w:p/>
    <w:p>
      <w:pPr/>
      <w:r>
        <w:rPr/>
        <w:t xml:space="preserve">ابن أبي فديك، عن هذا، عن أبيه، عن النبي صلى الله عليه وسلم: ثلاث لا ترد: اللبن، والوسادة، والدهن.</w:t>
      </w:r>
    </w:p>
    <w:p/>
    <w:p>
      <w:pPr/>
      <w:r>
        <w:rPr/>
        <w:t xml:space="preserve">قال أبو حاتم: </w:t>
      </w:r>
    </w:p>
    <w:p/>
    <w:p>
      <w:pPr/>
      <w:r>
        <w:rPr/>
        <w:t xml:space="preserve">[هذا] حديث منكر.</w:t>
      </w:r>
    </w:p>
    <w:p>
      <w:pPr>
        <w:jc w:val="start"/>
        <w:bidi/>
      </w:pPr>
      <w:r>
        <w:rPr>
          <w:sz w:val="24"/>
          <w:szCs w:val="24"/>
          <w:b w:val="1"/>
          <w:bCs w:val="1"/>
          <w:rtl/>
        </w:rPr>
        <w:t xml:space="preserve">
ميزان الاعتدال في نقد الرجال،(دار المعرفة للطباعة والنشر، بيروت - لبنان،1963،ط 1،ج 2،ص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w:t>
      </w:r>
    </w:p>
    <w:p>
      <w:pPr/>
      <w:r>
        <w:rPr/>
        <w:t xml:space="preserve">عبد الله بن مسلم بن جندب، الهذلي. </w:t>
      </w:r>
    </w:p>
    <w:p/>
    <w:p>
      <w:pPr/>
      <w:r>
        <w:rPr/>
        <w:t xml:space="preserve">قال محمد، أبو يحيى: حدثنا سعيد بن سليمان، حدثنا محمد بن طلحة، عن عبد الله بن مسلم بن جندب، عن أبيه، عن أبي هريرة.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w:t>
      </w:r>
    </w:p>
    <w:p>
      <w:pPr/>
      <w:r>
        <w:rPr/>
        <w:t xml:space="preserve">عبد الله بن مسلم بن جندب الهذلي </w:t>
      </w:r>
    </w:p>
    <w:p/>
    <w:p>
      <w:pPr/>
      <w:r>
        <w:rPr/>
        <w:t xml:space="preserve">عن أبيه وغيره وعنه بن أبي فديك ومحمد بن عثمان العثماني قال أبو زرعة لا بأس به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المدني المقرئ.
</w:t>
      </w:r>
    </w:p>
    <w:p>
      <w:pPr/>
      <w:r>
        <w:rPr/>
        <w:t xml:space="preserve">(ت) عبد الله بن مسلم بن جندب الهذلي المدني المقرئ. </w:t>
      </w:r>
    </w:p>
    <w:p/>
    <w:p>
      <w:pPr/>
      <w:r>
        <w:rPr/>
        <w:t xml:space="preserve">ذكره ابن خلفون وابن حبان في كتاب ’’ الثقات ’’.</w:t>
      </w:r>
    </w:p>
    <w:p/>
    <w:p>
      <w:pPr/>
      <w:r>
        <w:rPr/>
        <w:t xml:space="preserve">وقال أحمد بن صالح: مدني ثقة.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w:t>
      </w:r>
    </w:p>
    <w:p>
      <w:pPr/>
      <w:r>
        <w:rPr/>
        <w:t xml:space="preserve">عبد الله بن مسلم بن جندب </w:t>
      </w:r>
    </w:p>
    <w:p/>
    <w:p>
      <w:pPr/>
      <w:r>
        <w:rPr/>
        <w:t xml:space="preserve">يروي عن أبيه عن أبي هريرة روى عنه محمد بن طلحة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مدني
</w:t>
      </w:r>
    </w:p>
    <w:p>
      <w:pPr/>
      <w:r>
        <w:rPr/>
        <w:t xml:space="preserve">عبد الله بن مسلم بن جندب الهذلي 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 بن جندب الهذلي
</w:t>
      </w:r>
    </w:p>
    <w:p>
      <w:pPr/>
      <w:r>
        <w:rPr/>
        <w:t xml:space="preserve">عبد الله بن مسلم بن جندب الهذلي </w:t>
      </w:r>
    </w:p>
    <w:p/>
    <w:p>
      <w:pPr/>
      <w:r>
        <w:rPr/>
        <w:t xml:space="preserve">روى عن أبيه روى عنه بن أبي فديك وأبو مروان العثماني سمعت أبي يقول ذلك نا عبد الرحمن قال سئل أبو زرعة عن عبد الله بن مسلم بن جندب فقال مديني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2026-05-05T03:34:19+03:00</dcterms:created>
  <dcterms:modified xsi:type="dcterms:W3CDTF">2026-05-05T03:34:19+03:00</dcterms:modified>
</cp:coreProperties>
</file>

<file path=docProps/custom.xml><?xml version="1.0" encoding="utf-8"?>
<Properties xmlns="http://schemas.openxmlformats.org/officeDocument/2006/custom-properties" xmlns:vt="http://schemas.openxmlformats.org/officeDocument/2006/docPropsVTypes"/>
</file>