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الهادي
</w:t>
      </w:r>
    </w:p>
    <w:p>
      <w:pPr>
        <w:jc w:val="start"/>
        <w:bidi/>
      </w:pPr>
      <w:r>
        <w:rPr>
          <w:rFonts w:ascii="arial" w:hAnsi="arial" w:eastAsia="arial" w:cs="arial"/>
          <w:sz w:val="28"/>
          <w:szCs w:val="28"/>
          <w:b w:val="1"/>
          <w:bCs w:val="1"/>
          <w:rtl/>
        </w:rPr>
        <w:t xml:space="preserve">ابن الهادي
</w:t>
      </w:r>
    </w:p>
    <w:p>
      <w:pPr/>
      <w:r>
        <w:rPr/>
        <w:t xml:space="preserve">ابن الهادي جعفر بن موسى الهادي بن محد المهدي بن عبد الله المنصور. ذكر أحمد بن أبي طاهر أن موسى الهادي خلع الرشيد من ولاية العهد وبايع لابنه جعفر وكان عبد الله بن مالك على الشرطة فلما توفي الهادي هجم خزيمة بن خازم في تلك الليلة وأخذ جعفرا من فراشه فقال: والله لأضربن عنقك أو تخلعها. فلما كان من الغد ركب الناس إلى دار جعفر فأتى به خزيمة وأقامه على باب الدار في العلو والأبواب مغلقة فجعل جعفر ينادي يا معشر الناس من كانت لي في عنقه بيعة فقد أحللته منها والخلافة لعمي هارون لا حق لي فيها. وزوج الرشيد جعفرا ابنته حمدونة في خلافته.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2026-05-05T01:17:40+03:00</dcterms:created>
  <dcterms:modified xsi:type="dcterms:W3CDTF">2026-05-05T01:17:40+03:00</dcterms:modified>
</cp:coreProperties>
</file>

<file path=docProps/custom.xml><?xml version="1.0" encoding="utf-8"?>
<Properties xmlns="http://schemas.openxmlformats.org/officeDocument/2006/custom-properties" xmlns:vt="http://schemas.openxmlformats.org/officeDocument/2006/docPropsVTypes"/>
</file>