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القرطبي
</w:t>
      </w:r>
    </w:p>
    <w:p>
      <w:pPr>
        <w:jc w:val="start"/>
        <w:bidi/>
      </w:pPr>
      <w:r>
        <w:rPr>
          <w:rFonts w:ascii="arial" w:hAnsi="arial" w:eastAsia="arial" w:cs="arial"/>
          <w:sz w:val="28"/>
          <w:szCs w:val="28"/>
          <w:b w:val="1"/>
          <w:bCs w:val="1"/>
          <w:rtl/>
        </w:rPr>
        <w:t xml:space="preserve">أبو عبد الله القرطبي
</w:t>
      </w:r>
    </w:p>
    <w:p>
      <w:pPr/>
      <w:r>
        <w:rPr/>
        <w:t xml:space="preserve">أبو عبد الله القرطبي جعفر بن محمد بن مكي بن محمد بن مختار، أبو عبد الله القيسي اللغوي القرطبي له اليد الطولى الباسطة في علم اللسان. توفي سنة خمس وثلاثين وخمسمئة.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2026-05-05T01:22:36+03:00</dcterms:created>
  <dcterms:modified xsi:type="dcterms:W3CDTF">2026-05-05T01:22:36+03:00</dcterms:modified>
</cp:coreProperties>
</file>

<file path=docProps/custom.xml><?xml version="1.0" encoding="utf-8"?>
<Properties xmlns="http://schemas.openxmlformats.org/officeDocument/2006/custom-properties" xmlns:vt="http://schemas.openxmlformats.org/officeDocument/2006/docPropsVTypes"/>
</file>