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المعروف بالحسن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المعروف بالحسن البصري
</w:t>
      </w:r>
    </w:p>
    <w:p>
      <w:pPr/>
      <w:r>
        <w:rPr/>
        <w:t xml:space="preserve">المعروف بالحسن البصري جعفر بن علي بن جعفر بن الرشيد، الشيخ المعمر شرف الدين الموصلي المقرئ.</w:t>
      </w:r>
    </w:p>
    <w:p/>
    <w:p>
      <w:pPr/>
      <w:r>
        <w:rPr/>
        <w:t xml:space="preserve">ولد بالموصل سنة أربع وستمئة وكان شيخا فاضلا حفظة للأخبار والشعر والأدب.</w:t>
      </w:r>
    </w:p>
    <w:p/>
    <w:p>
      <w:pPr/>
      <w:r>
        <w:rPr/>
        <w:t xml:space="preserve">قال علم الدين البرزالي: ذكر أنه سمع عن السهروردي كتاب العوارف بالموصل، وبدمشق من ابن الزبيدي وبمصر من ابن الجميزي، وبالثغر من ابن رواج.</w:t>
      </w:r>
    </w:p>
    <w:p/>
    <w:p>
      <w:pPr/>
      <w:r>
        <w:rPr/>
        <w:t xml:space="preserve">وروى عنه الدمياطي في معجمه شعرا وقال فيه: المعروف بالحسن البصري توفي بدمشق سنة ثمان وتسعين وستمئة.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2026-05-05T00:25:07+03:00</dcterms:created>
  <dcterms:modified xsi:type="dcterms:W3CDTF">2026-05-05T00:25:07+03:00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