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العبرتاني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العبرتاني
</w:t>
      </w:r>
    </w:p>
    <w:p>
      <w:pPr/>
      <w:r>
        <w:rPr/>
        <w:t xml:space="preserve">العبرتاني جعفر بن حمدون بن إسماعيل بن داود النديم العبرتاني، من بيت مشهور بالفضل والأدب ومنادمة الخلفاء.</w:t>
      </w:r>
    </w:p>
    <w:p/>
    <w:p>
      <w:pPr/>
      <w:r>
        <w:rPr/>
        <w:t xml:space="preserve">وتقدم ذكر جده إسماعيل.</w:t>
      </w:r>
    </w:p>
    <w:p/>
    <w:p>
      <w:pPr/>
      <w:r>
        <w:rPr/>
        <w:t xml:space="preserve">قال جعفر: حدثني أبي أن أبا شيبة والد أبي بكر وعثمان كان على قضاء واسط فجاءته ظريفة فقالت: علي كفارة يمين فبأي شئ أكفر؟ فقال بخبزا بدقيق بسويق بتمرا فقالت: ترك الكفارة والله أهون من استماع هذا اللحن.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2026-05-04T23:01:40+03:00</dcterms:created>
  <dcterms:modified xsi:type="dcterms:W3CDTF">2026-05-04T23:01:40+03:00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