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جزء أخو الشماخ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جزء أخو الشماخ
</w:t>
      </w:r>
    </w:p>
    <w:p>
      <w:pPr/>
      <w:r>
        <w:rPr/>
        <w:t xml:space="preserve">جزء أخو الشماخ جزء بن ضرار أخو الشماخ الغطفاني، شاعر مشهور مخضرم وهو القائل يمدح قومه: </w:t>
      </w:r>
    </w:p>
    <w:p/>
    <w:p>
      <w:pPr>
        <w:jc w:val="center"/>
      </w:pPr>
      <w:r>
        <w:rPr>
          <w:color w:val="ff0000"/>
        </w:rPr>
        <w:t xml:space="preserve">فقيرهم يبدي الغنى، وغنيهم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 ورق للسائلين رطيب</w:t>
      </w:r>
    </w:p>
    <w:p/>
    <w:p>
      <w:pPr>
        <w:jc w:val="center"/>
      </w:pPr>
      <w:r>
        <w:rPr>
          <w:color w:val="ff0000"/>
        </w:rPr>
        <w:t xml:space="preserve">ذلولهم صعب القيادة، وصعبهم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ذلول لحق الراغبين ركوب</w:t>
      </w:r>
    </w:p>
    <w:p/>
    <w:p>
      <w:pPr>
        <w:jc w:val="center"/>
      </w:pPr>
      <w:r>
        <w:rPr>
          <w:color w:val="ff0000"/>
        </w:rPr>
        <w:t xml:space="preserve">إذا رنقت أخلاق قوم مصيبة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تصفى بها أخلاقهم فتطيب</w:t>
      </w:r>
    </w:p>
    <w:p/>
    <w:p>
      <w:pPr/>
      <w:r>
        <w:rPr/>
        <w:t xml:space="preserve">وهو القائل يرثي عمر بن الخطاب رضي الله عنه: </w:t>
      </w:r>
    </w:p>
    <w:p/>
    <w:p>
      <w:pPr>
        <w:jc w:val="center"/>
      </w:pPr>
      <w:r>
        <w:rPr>
          <w:color w:val="ff0000"/>
        </w:rPr>
        <w:t xml:space="preserve">جزى الله خيرا من أمير وباركت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يد الله في ذاك الأديم الممزق</w:t>
      </w:r>
    </w:p>
    <w:p/>
    <w:p>
      <w:pPr/>
      <w:r>
        <w:rPr/>
        <w:t xml:space="preserve">وروي هذا لأخيه الشماخ ورويت لأخيه مزرد ورويت للجن والصحيح أنها لجزء المذكور.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2026-05-04T21:56:31+03:00</dcterms:created>
  <dcterms:modified xsi:type="dcterms:W3CDTF">2026-05-04T21:56:31+03:00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