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الجصاص جماعة
</w:t>
      </w:r>
    </w:p>
    <w:p>
      <w:pPr>
        <w:jc w:val="start"/>
        <w:bidi/>
      </w:pPr>
      <w:r>
        <w:rPr>
          <w:rFonts w:ascii="arial" w:hAnsi="arial" w:eastAsia="arial" w:cs="arial"/>
          <w:sz w:val="28"/>
          <w:szCs w:val="28"/>
          <w:b w:val="1"/>
          <w:bCs w:val="1"/>
          <w:rtl/>
        </w:rPr>
        <w:t xml:space="preserve">الجصاص جماعة
</w:t>
      </w:r>
    </w:p>
    <w:p>
      <w:pPr/>
      <w:r>
        <w:rPr/>
        <w:t xml:space="preserve">الجصاص جماعة طاهر بن الحسن الزاهد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الجصاص
</w:t>
      </w:r>
    </w:p>
    <w:p>
      <w:pPr/>
      <w:r>
        <w:rPr/>
        <w:t xml:space="preserve">الجصاص طاهر بن الحسن بن إبراهيم، أبو محمد الهمذاني الجصاص الزاهد؛ كان كبير القدر صاحب كرامات، بالغ شيرويه في تطويل ترجمته، وكان يقرأ الإنجيل والتوراة والزبور ويعرف تفسيرها. قال شيرويه: سمعت الخطيب يقول: دخلت على طاهر الجصاص، ووضعت بن يديه تينا، فناولته تينة وقلت: أيها الشيخ اقطع هذه التينة بأسنانك، ولم يبق في فمه سن، فجعل يمصها ويلوكها حتى لانت وأمكنه قطعها، وأكل نصفها ووضع نصفها في فمي، فكأني وجدت في نفسي من ريقه، فبت تلك الليلة فرأيت كأن آتيا أتاني فاخرج قلبي من جوفي من غير ألم ولا وجع، فلما شاهدت قلبي كأنه قنديل وسبعة عشر سراجا. فقال: هذا من ذلك اللعاب. وقبره يزار ويعظم، وكانت وفاته سنة ثماني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الجصاص
</w:t>
      </w:r>
    </w:p>
    <w:p>
      <w:pPr/>
      <w:r>
        <w:rPr/>
        <w:t xml:space="preserve">الجصاص شيخ الزهاد، أبو محمد، طاهر بن حسن بن إبراهيم، الهمذاني، الجصاص.</w:t>
      </w:r>
    </w:p>
    <w:p/>
    <w:p>
      <w:pPr/>
      <w:r>
        <w:rPr/>
        <w:t xml:space="preserve">روى عن: محمد بن يوسف الكسائي، صاحب أبي القاسم البغوي، وعن غيره قليلا.</w:t>
      </w:r>
    </w:p>
    <w:p/>
    <w:p>
      <w:pPr/>
      <w:r>
        <w:rPr/>
        <w:t xml:space="preserve">روى عنه: أبو مسلم بن غزو. وحكى عنه طائفة من الفقراء.</w:t>
      </w:r>
    </w:p>
    <w:p/>
    <w:p>
      <w:pPr/>
      <w:r>
        <w:rPr/>
        <w:t xml:space="preserve">وله أحوال وخوارق. وبعضهم رماه بالزندقة. وقد عظمه شيرويه الديلمي، وبالغ.</w:t>
      </w:r>
    </w:p>
    <w:p/>
    <w:p>
      <w:pPr/>
      <w:r>
        <w:rPr/>
        <w:t xml:space="preserve">وله مصنفات عدة، منها أحكام المريدين مجلد.</w:t>
      </w:r>
    </w:p>
    <w:p/>
    <w:p>
      <w:pPr/>
      <w:r>
        <w:rPr/>
        <w:t xml:space="preserve">وكان يقرأ القرآن والتوراة والإنجيل والزبور، ويعرف تفسيرها فيما قيل.</w:t>
      </w:r>
    </w:p>
    <w:p/>
    <w:p>
      <w:pPr/>
      <w:r>
        <w:rPr/>
        <w:t xml:space="preserve">وسئل عن التوحيد، فقال: أن يكون رجوعك إلى نفسك ونظرك إليها أشد عليك من ضرب العنق.</w:t>
      </w:r>
    </w:p>
    <w:p/>
    <w:p>
      <w:pPr/>
      <w:r>
        <w:rPr/>
        <w:t xml:space="preserve">قال جعفر الأبهري: كان لطاهر الجصاص ثلاث مائة تلميذ، كلهم من الأوتاد.</w:t>
      </w:r>
    </w:p>
    <w:p/>
    <w:p>
      <w:pPr/>
      <w:r>
        <w:rPr/>
        <w:t xml:space="preserve">قال مكي بن عمر البيع: سمعت محمد بن عيسى يقول: صام طاهر أربعين يوما أربعين مرة، فآخر أربعين عملها صام على قشر الدخن، فليبسه قرع رأسه، واختلط في عقله، ولم أر أكثر مجاهدة منه.</w:t>
      </w:r>
    </w:p>
    <w:p/>
    <w:p>
      <w:pPr/>
      <w:r>
        <w:rPr/>
        <w:t xml:space="preserve">قلت: فعل هذه الأربعينات حرام قطعا، فعقباها موت من الخور أو جنون واختلاط، أو جفاف يوجب للمرء سماع خطاب لا وجود له أبدا في الخارج، فيظن صاحبه أنه خطاب إلي. كلا والله.</w:t>
      </w:r>
    </w:p>
    <w:p/>
    <w:p>
      <w:pPr/>
      <w:r>
        <w:rPr/>
        <w:t xml:space="preserve">قال شيرويه: كان طاهر يذهب مذهب أهل الملامة.</w:t>
      </w:r>
    </w:p>
    <w:p/>
    <w:p>
      <w:pPr/>
      <w:r>
        <w:rPr/>
        <w:t xml:space="preserve">وقال ابن زيرك: حضرت مجلسا ذكر فيه الجصاص، فبعضهم نسبه إلى الزندقة، وبعضهم نسبه إلى المعرفة.</w:t>
      </w:r>
    </w:p>
    <w:p/>
    <w:p>
      <w:pPr/>
      <w:r>
        <w:rPr/>
        <w:t xml:space="preserve">وقيل: كان ترك اللحم والخبز، فحوقق في ذلك، فقال: إذا أكلتهما، طالبتني نفسي بتقبيل أمرد مليح.</w:t>
      </w:r>
    </w:p>
    <w:p/>
    <w:p>
      <w:pPr/>
      <w:r>
        <w:rPr/>
        <w:t xml:space="preserve">وكان عليه قمل مفرط، ولا يقتله، ويقول: لا يؤذيني.</w:t>
      </w:r>
    </w:p>
    <w:p/>
    <w:p>
      <w:pPr/>
      <w:r>
        <w:rPr/>
        <w:t xml:space="preserve">توفي سنة ثمان عشرة وأربع مائة وقبره يزار بهمذان.</w:t>
      </w:r>
    </w:p>
    <w:p/>
    <w:p>
      <w:pPr/>
      <w:r>
        <w:rPr/>
        <w:t xml:space="preserve">النسائي، الربعي، ابن مرزوق: </w:t>
      </w:r>
    </w:p>
    <w:p>
      <w:pPr>
        <w:jc w:val="start"/>
        <w:bidi/>
      </w:pPr>
      <w:r>
        <w:rPr>
          <w:sz w:val="24"/>
          <w:szCs w:val="24"/>
          <w:b w:val="1"/>
          <w:bCs w:val="1"/>
          <w:rtl/>
        </w:rPr>
        <w:t xml:space="preserve">
سير أعلام النبلاء،(دار الحديث- القاهرة،2006،ط 0،ج 13،ص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2026-05-04T21:56:00+03:00</dcterms:created>
  <dcterms:modified xsi:type="dcterms:W3CDTF">2026-05-04T21:56:00+03:00</dcterms:modified>
</cp:coreProperties>
</file>

<file path=docProps/custom.xml><?xml version="1.0" encoding="utf-8"?>
<Properties xmlns="http://schemas.openxmlformats.org/officeDocument/2006/custom-properties" xmlns:vt="http://schemas.openxmlformats.org/officeDocument/2006/docPropsVTypes"/>
</file>