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اللواتي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اللواتي المصري
</w:t>
      </w:r>
    </w:p>
    <w:p>
      <w:pPr/>
      <w:r>
        <w:rPr/>
        <w:t xml:space="preserve">اللواتي المصري جبريل بن جميل بن محبوب بن إبراهيم الفقيه، أبو الأمانة، القيسي اللواتي المصري بالحنفي.</w:t>
      </w:r>
    </w:p>
    <w:p/>
    <w:p>
      <w:pPr/>
      <w:r>
        <w:rPr/>
        <w:t xml:space="preserve">سمع من عثمان بن فرح العبدري وعلي بن هبة الله الكاملي وخلق بمصر وسمع الحافظ السلفي وطائفة بالثغر وسمع الكثير وتوفي بطريق مكة سنة 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جبريل بن جميل بن محبوب القيسي، اللواتي، البزاز
</w:t>
      </w:r>
    </w:p>
    <w:p>
      <w:pPr/>
      <w:r>
        <w:rPr/>
        <w:t xml:space="preserve">جبريل بن جميل بن محبوب القيسي، اللواتي، البزاز أسمعه أبوه من السلفي، ومن الضياء لدر، وتفقه على مذهب أبي حنيفة، وحدث، وسمع منه المنذري.</w:t>
      </w:r>
    </w:p>
    <w:p/>
    <w:p>
      <w:pPr/>
      <w:r>
        <w:rPr/>
        <w:t xml:space="preserve">وسيأتي له زيادة في ترجمة ابنه يوسف.</w:t>
      </w:r>
    </w:p>
    <w:p/>
    <w:p>
      <w:pPr/>
      <w:r>
        <w:rPr/>
        <w:t xml:space="preserve">وكانت وفاته، كما قاله المنذري، في ’’ التكملة ’’، سنة ستمائة، راجعا من الحج.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2026-05-04T20:50:12+03:00</dcterms:created>
  <dcterms:modified xsi:type="dcterms:W3CDTF">2026-05-04T20:50:12+03:00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