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ثمال أبو المعالي الواعظ
</w:t>
      </w:r>
    </w:p>
    <w:p>
      <w:pPr>
        <w:jc w:val="start"/>
        <w:bidi/>
      </w:pPr>
      <w:r>
        <w:rPr>
          <w:rFonts w:ascii="arial" w:hAnsi="arial" w:eastAsia="arial" w:cs="arial"/>
          <w:sz w:val="28"/>
          <w:szCs w:val="28"/>
          <w:b w:val="1"/>
          <w:bCs w:val="1"/>
          <w:rtl/>
        </w:rPr>
        <w:t xml:space="preserve">ثمال أبو المعالي الواعظ
</w:t>
      </w:r>
    </w:p>
    <w:p>
      <w:pPr/>
      <w:r>
        <w:rPr/>
        <w:t xml:space="preserve">ثمال أبو المعالي الواعظ ثمال بن محمد بن منيع الغنوي، أبو المعالي الواعظ.</w:t>
      </w:r>
    </w:p>
    <w:p/>
    <w:p>
      <w:pPr/>
      <w:r>
        <w:rPr/>
        <w:t xml:space="preserve">حدث بالأنبار بالأربعين حديثا لأبي نصر محمد بن علي بن ودعان الموصلي عن أبي الفتح عبد الجبار بن الحسين المقدسي الواعظ عنه، ورواها أبو منصور علي بن محمد بن جعفر الأنباري وذكر أنه سمعها في شوال سنة اثنتين وتسعين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2026-05-04T20:51:45+03:00</dcterms:created>
  <dcterms:modified xsi:type="dcterms:W3CDTF">2026-05-04T20:51:45+03:00</dcterms:modified>
</cp:coreProperties>
</file>

<file path=docProps/custom.xml><?xml version="1.0" encoding="utf-8"?>
<Properties xmlns="http://schemas.openxmlformats.org/officeDocument/2006/custom-properties" xmlns:vt="http://schemas.openxmlformats.org/officeDocument/2006/docPropsVTypes"/>
</file>