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السراج البغدادي
</w:t>
      </w:r>
    </w:p>
    <w:p>
      <w:pPr>
        <w:jc w:val="start"/>
        <w:bidi/>
      </w:pPr>
      <w:r>
        <w:rPr>
          <w:rFonts w:ascii="arial" w:hAnsi="arial" w:eastAsia="arial" w:cs="arial"/>
          <w:sz w:val="28"/>
          <w:szCs w:val="28"/>
          <w:b w:val="1"/>
          <w:bCs w:val="1"/>
          <w:rtl/>
        </w:rPr>
        <w:t xml:space="preserve">السراج البغدادي
</w:t>
      </w:r>
    </w:p>
    <w:p>
      <w:pPr/>
      <w:r>
        <w:rPr/>
        <w:t xml:space="preserve">السراج البغدادي ثعلب بن جعفر بن أحمد بن الحسين السراج، أبو المعالي ابن أبي محمد من أولاد المحدثين.</w:t>
      </w:r>
    </w:p>
    <w:p/>
    <w:p>
      <w:pPr/>
      <w:r>
        <w:rPr/>
        <w:t xml:space="preserve">أسمعه والده بدمشق من أبي القاسم الحسين بن محمد بن إبراهيم الحنائي وأبي الحسن أحمد بن عبد الواحد بن أبي الحديد السلمي وأبي محمد عبد العزيز بن أحمد الكتاني وعبد الدائم بن الحسن الهلالي وأبي بكر أحمد بن علي بن ثابت الخطيب، وروى عنه أبو بكر المبارك بن كامل الخفاف وأخوه ذاكر.</w:t>
      </w:r>
    </w:p>
    <w:p/>
    <w:p>
      <w:pPr/>
      <w:r>
        <w:rPr/>
        <w:t xml:space="preserve">وتوفي سنة أربع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2026-05-04T20:49:28+03:00</dcterms:created>
  <dcterms:modified xsi:type="dcterms:W3CDTF">2026-05-04T20:49:28+03:00</dcterms:modified>
</cp:coreProperties>
</file>

<file path=docProps/custom.xml><?xml version="1.0" encoding="utf-8"?>
<Properties xmlns="http://schemas.openxmlformats.org/officeDocument/2006/custom-properties" xmlns:vt="http://schemas.openxmlformats.org/officeDocument/2006/docPropsVTypes"/>
</file>