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الحنفي
</w:t>
      </w:r>
    </w:p>
    <w:p>
      <w:pPr/>
      <w:r>
        <w:rPr/>
        <w:t xml:space="preserve">الحنفي ثعلبة بن عمير الحنفي، من بني عدي بن حنيفة، إسلامي من أهل اليمامة وكان يدان كثيرا فخافت امرأته أن يذهب ماله في الدين فقالت: ألا تقسم مالك بين بنيك؟ فقال: </w:t>
      </w:r>
    </w:p>
    <w:p/>
    <w:p>
      <w:pPr>
        <w:jc w:val="center"/>
      </w:pPr>
      <w:r>
        <w:rPr>
          <w:color w:val="ff0000"/>
        </w:rPr>
        <w:t xml:space="preserve">وعاذلة تلوم فلم أطعها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قديما ما عصيت العاذلينا </w:t>
      </w:r>
    </w:p>
    <w:p/>
    <w:p>
      <w:pPr>
        <w:jc w:val="center"/>
      </w:pPr>
      <w:r>
        <w:rPr>
          <w:color w:val="ff0000"/>
        </w:rPr>
        <w:t xml:space="preserve">ألا مالي وما أهلكت منه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لمن أبقي لأي الوارثين </w:t>
      </w:r>
    </w:p>
    <w:p/>
    <w:p>
      <w:pPr>
        <w:jc w:val="center"/>
      </w:pPr>
      <w:r>
        <w:rPr>
          <w:color w:val="ff0000"/>
        </w:rPr>
        <w:t xml:space="preserve">أللمحتال حين أموت، بعدي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بجمع المال أم للمنشدينا</w:t>
      </w:r>
    </w:p>
    <w:p/>
    <w:p>
      <w:pPr>
        <w:jc w:val="center"/>
      </w:pPr>
      <w:r>
        <w:rPr>
          <w:color w:val="ff0000"/>
        </w:rPr>
        <w:t xml:space="preserve">أرى المضعوف والمحتال كلا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يعيش برزق رب العالمينا</w:t>
      </w:r>
    </w:p>
    <w:p/>
    <w:p>
      <w:pPr/>
      <w:r>
        <w:rPr/>
        <w:t xml:space="preserve"> فاستعدى عليه غرماؤه للمهاجرين عبد الله والي اليمامة وحبسوه فقال: </w:t>
      </w:r>
    </w:p>
    <w:p/>
    <w:p>
      <w:pPr>
        <w:jc w:val="center"/>
      </w:pPr>
      <w:r>
        <w:rPr>
          <w:color w:val="ff0000"/>
        </w:rPr>
        <w:t xml:space="preserve">إذا ما قضيت الدين بالدين لم يكن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قضاء ولكن كان غرما على غرم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2026-05-04T21:53:58+03:00</dcterms:created>
  <dcterms:modified xsi:type="dcterms:W3CDTF">2026-05-04T21:53:58+03:00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