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 القرظي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القرظي
</w:t>
      </w:r>
    </w:p>
    <w:p>
      <w:pPr/>
      <w:r>
        <w:rPr/>
        <w:t xml:space="preserve">أبو مالك القرظي ثعلبة بن أبي مالك: واسم أبي مالك: عبد الله بن سام - القرظي المدني هو أبو مالك - وقيل: أبو يحيى، ويقال: إنه من كندة.</w:t>
      </w:r>
    </w:p>
    <w:p/>
    <w:p>
      <w:pPr/>
      <w:r>
        <w:rPr/>
        <w:t xml:space="preserve">قدم أبوه أبو مالك من اليمن على دين اليهود فتزوج امرأة من بني قريظة وهو إمام مسجد بني قريظة يقال: إنه رأى النبي صلى الله عليه وسلم ولم يرو عنه شيئا وقد روى عن نفر من الصحابة. </w:t>
      </w:r>
    </w:p>
    <w:p/>
    <w:p>
      <w:pPr/>
      <w:r>
        <w:rPr/>
        <w:t xml:space="preserve">روى عنه الزهري.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بن ثعلبة بن أبي مالك القرظي المديني
</w:t>
      </w:r>
    </w:p>
    <w:p>
      <w:pPr/>
      <w:r>
        <w:rPr/>
        <w:t xml:space="preserve">أبو مالك بن ثعلبة بن أبي مالك القرظي المديني </w:t>
      </w:r>
    </w:p>
    <w:p/>
    <w:p>
      <w:pPr/>
      <w:r>
        <w:rPr/>
        <w:t xml:space="preserve">روى عن عمر بن عبد العزيز وأبيه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2026-05-04T21:57:35+03:00</dcterms:created>
  <dcterms:modified xsi:type="dcterms:W3CDTF">2026-05-04T21:57:35+03:00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