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أسلم بن عبد الوهاب، أبو الحسن الحلبي
</w:t>
      </w:r>
    </w:p>
    <w:p>
      <w:pPr>
        <w:jc w:val="start"/>
        <w:bidi/>
      </w:pPr>
      <w:r>
        <w:rPr>
          <w:rFonts w:ascii="arial" w:hAnsi="arial" w:eastAsia="arial" w:cs="arial"/>
          <w:sz w:val="28"/>
          <w:szCs w:val="28"/>
          <w:b w:val="1"/>
          <w:bCs w:val="1"/>
          <w:rtl/>
        </w:rPr>
        <w:t xml:space="preserve">أبو الحسن الحلبي
</w:t>
      </w:r>
    </w:p>
    <w:p>
      <w:pPr/>
      <w:r>
        <w:rPr/>
        <w:t xml:space="preserve">أبو الحسن الحلبي ثابت بن أسلم بن عبد الوهاب، أبو الحسن الحلبي، أحد علماء الشيعة؛ كان من كبار النحاة، صنف كتابا في تعليل قراءة عاصم وأنها قراءة قريش. تولى خزانة الكتب بحلب، فقال الإسماعيلية: هذا يفسد الدعوة، لأنه صنف كتابا في كشف عوارهم وابتداء دعوتهم وكيف بنيت على المخاريق، فحمل إلى مصر فصلب، وأحرقت خزانة الكتب بحلب، وكانت لسيف الدولة وفيها عشرة آلاف مجلدة، وكان صلبه في حدود الستين والأربع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2026-05-04T22:01:17+03:00</dcterms:created>
  <dcterms:modified xsi:type="dcterms:W3CDTF">2026-05-04T22:01:17+03:00</dcterms:modified>
</cp:coreProperties>
</file>

<file path=docProps/custom.xml><?xml version="1.0" encoding="utf-8"?>
<Properties xmlns="http://schemas.openxmlformats.org/officeDocument/2006/custom-properties" xmlns:vt="http://schemas.openxmlformats.org/officeDocument/2006/docPropsVTypes"/>
</file>