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توبل الشهرزوري
</w:t>
      </w:r>
    </w:p>
    <w:p>
      <w:pPr>
        <w:jc w:val="start"/>
        <w:bidi/>
      </w:pPr>
      <w:r>
        <w:rPr>
          <w:rFonts w:ascii="arial" w:hAnsi="arial" w:eastAsia="arial" w:cs="arial"/>
          <w:sz w:val="28"/>
          <w:szCs w:val="28"/>
          <w:b w:val="1"/>
          <w:bCs w:val="1"/>
          <w:rtl/>
        </w:rPr>
        <w:t xml:space="preserve">توبل الشهرزوري
</w:t>
      </w:r>
    </w:p>
    <w:p>
      <w:pPr/>
      <w:r>
        <w:rPr/>
        <w:t xml:space="preserve">توبل الشهرزوري توبل ابن الأمير بهاء الدين الشهرزوري من أمراء دمشق؛ كان من الأبطال الشجعان والفرسان المعدودين، استشهد يوم المصاف، يوم الخميس رابع عشر شهر رجب سنة ثمانين وست مائة ظاهر حمص بعد أن قاتل قتالا كثيرا وأنكى في العدو نكايات كثيرة، وقتل منهم عدة وافرة بيده وكان قد نيف على الستين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2026-05-05T00:23:12+03:00</dcterms:created>
  <dcterms:modified xsi:type="dcterms:W3CDTF">2026-05-05T00:23:12+03:00</dcterms:modified>
</cp:coreProperties>
</file>

<file path=docProps/custom.xml><?xml version="1.0" encoding="utf-8"?>
<Properties xmlns="http://schemas.openxmlformats.org/officeDocument/2006/custom-properties" xmlns:vt="http://schemas.openxmlformats.org/officeDocument/2006/docPropsVTypes"/>
</file>