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المسلي التابعي
</w:t>
      </w:r>
    </w:p>
    <w:p>
      <w:pPr>
        <w:jc w:val="start"/>
        <w:bidi/>
      </w:pPr>
      <w:r>
        <w:rPr>
          <w:rFonts w:ascii="arial" w:hAnsi="arial" w:eastAsia="arial" w:cs="arial"/>
          <w:sz w:val="28"/>
          <w:szCs w:val="28"/>
          <w:b w:val="1"/>
          <w:bCs w:val="1"/>
          <w:rtl/>
        </w:rPr>
        <w:t xml:space="preserve">المسلي التابعي
</w:t>
      </w:r>
    </w:p>
    <w:p>
      <w:pPr/>
      <w:r>
        <w:rPr/>
        <w:t xml:space="preserve">المسلي التابعي تميم بن طرفة الطائي، ويقال المسلي- بضم الميم وسكون السين المهملة وكسر اللام؛ تابعي. سمع عدي بن حاتم وجابر بن سمرة. وروى عنه سماك بن حرب وعبد العزيز بن رفيع، مات في سنة الفقهاء وهي سنة أربع وتسعين. وهو صالح الحديث، وروى له مسلم وأبو داود والنسائي وابن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2026-05-05T00:23:13+03:00</dcterms:created>
  <dcterms:modified xsi:type="dcterms:W3CDTF">2026-05-05T00:23:13+03:00</dcterms:modified>
</cp:coreProperties>
</file>

<file path=docProps/custom.xml><?xml version="1.0" encoding="utf-8"?>
<Properties xmlns="http://schemas.openxmlformats.org/officeDocument/2006/custom-properties" xmlns:vt="http://schemas.openxmlformats.org/officeDocument/2006/docPropsVTypes"/>
</file>