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بن قيس بن عدي القرشي السهمي
</w:t>
      </w:r>
    </w:p>
    <w:p>
      <w:pPr>
        <w:jc w:val="start"/>
        <w:bidi/>
      </w:pPr>
      <w:r>
        <w:rPr>
          <w:rFonts w:ascii="arial" w:hAnsi="arial" w:eastAsia="arial" w:cs="arial"/>
          <w:sz w:val="28"/>
          <w:szCs w:val="28"/>
          <w:b w:val="1"/>
          <w:bCs w:val="1"/>
          <w:rtl/>
        </w:rPr>
        <w:t xml:space="preserve">بن قيس بن عدي القرشي السهمي
</w:t>
      </w:r>
    </w:p>
    <w:p>
      <w:pPr/>
      <w:r>
        <w:rPr/>
        <w:t xml:space="preserve">بن قيس بن عدي القرشي السهمي كان من مهاجرة الحبشة، وقتل يوم أجنادين، وأخواه سعيد بن الحارث وأبو قيس بن الحارث كانا أيضا من مهاجرة الحبشة، وأخوهم الرابع عبد الله بن الحارث قتل يوم الطائف شهيدا، وأخوهم الخامس السائب بن الحارث، جرح يوم الطائف وقتل يوم فحل، ولهم أخ سادس يسمى الحجاج بن الحارث أسر يوم بدر، وكان أبوهم الحارث أحد المستهزئين برسول الله صلى الله عليه وسلم. وهو الذي يقال له ابن الغيطلة- بالغين المعجمة وسكون الياء آخر الحروف والطاء المهملة واللام.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2026-05-05T00:26:00+03:00</dcterms:created>
  <dcterms:modified xsi:type="dcterms:W3CDTF">2026-05-05T00:26:00+03:00</dcterms:modified>
</cp:coreProperties>
</file>

<file path=docProps/custom.xml><?xml version="1.0" encoding="utf-8"?>
<Properties xmlns="http://schemas.openxmlformats.org/officeDocument/2006/custom-properties" xmlns:vt="http://schemas.openxmlformats.org/officeDocument/2006/docPropsVTypes"/>
</file>