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تمني بنت المبارك بن هبة الله بن محمد بن علي بن عبيد الله بن عبد الغفار السمسمي
</w:t>
      </w:r>
    </w:p>
    <w:p>
      <w:pPr>
        <w:jc w:val="start"/>
        <w:bidi/>
      </w:pPr>
      <w:r>
        <w:rPr>
          <w:rFonts w:ascii="arial" w:hAnsi="arial" w:eastAsia="arial" w:cs="arial"/>
          <w:sz w:val="28"/>
          <w:szCs w:val="28"/>
          <w:b w:val="1"/>
          <w:bCs w:val="1"/>
          <w:rtl/>
        </w:rPr>
        <w:t xml:space="preserve">تمني بنت المبارك بن هبة الله بن محمد بن علي بن عبيد الله بن عبد الغفار السمسمي
</w:t>
      </w:r>
    </w:p>
    <w:p>
      <w:pPr/>
      <w:r>
        <w:rPr/>
        <w:t xml:space="preserve">تمني بنت المبارك بن هبة الله بن محمد بن علي بن عبيد الله بن عبد الغفار السمسمي أتم الرجاء الواعظة؛ امرأة صالحة متدينة تعظ النساء ببغداد، وماتت وهي بكر ولم تتزوج، وكانت تعرف بابنة الدباس، ولها رباط بالريحانيين سمعت أبا الحسن علي بن محمد بن علي بن العلاف، وخالها المبارك بن فاخر بن يعقوب بن الدباس النحوي. وروى عنها عبد الوهاب بن علي الأمين، وعاشت ثمانين سنة وتوفيت رحمها الله سنة ثمان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2026-05-05T00:27:15+03:00</dcterms:created>
  <dcterms:modified xsi:type="dcterms:W3CDTF">2026-05-05T00:27:15+03:00</dcterms:modified>
</cp:coreProperties>
</file>

<file path=docProps/custom.xml><?xml version="1.0" encoding="utf-8"?>
<Properties xmlns="http://schemas.openxmlformats.org/officeDocument/2006/custom-properties" xmlns:vt="http://schemas.openxmlformats.org/officeDocument/2006/docPropsVTypes"/>
</file>