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صاحبة أصبهان
</w:t>
      </w:r>
    </w:p>
    <w:p>
      <w:pPr>
        <w:jc w:val="start"/>
        <w:bidi/>
      </w:pPr>
      <w:r>
        <w:rPr>
          <w:rFonts w:ascii="arial" w:hAnsi="arial" w:eastAsia="arial" w:cs="arial"/>
          <w:sz w:val="28"/>
          <w:szCs w:val="28"/>
          <w:b w:val="1"/>
          <w:bCs w:val="1"/>
          <w:rtl/>
        </w:rPr>
        <w:t xml:space="preserve">صاحبة أصبهان
</w:t>
      </w:r>
    </w:p>
    <w:p>
      <w:pPr/>
      <w:r>
        <w:rPr/>
        <w:t xml:space="preserve">صاحبة أصبهان تركان بنت طغراج الملك من نسل أفراسياب ملك الفرس؛ كانت شهمة حازمة قادت الجيوش، وكان في خدمتها عشرة آلاف فارس إلى أن توفيت سنة سبع وثمانين وأربع مائة، دبرت الأمور بعد موت ملكشاه، وحفظت أموال التجار، فلم يذهب لهم عقال؛ وكانت صاحبة أصبهان تباشر الحروب، قيل إنها سمت في الطريق.</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2026-05-05T01:18:46+03:00</dcterms:created>
  <dcterms:modified xsi:type="dcterms:W3CDTF">2026-05-05T01:18:46+03:00</dcterms:modified>
</cp:coreProperties>
</file>

<file path=docProps/custom.xml><?xml version="1.0" encoding="utf-8"?>
<Properties xmlns="http://schemas.openxmlformats.org/officeDocument/2006/custom-properties" xmlns:vt="http://schemas.openxmlformats.org/officeDocument/2006/docPropsVTypes"/>
</file>