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العديمي المسند
</w:t>
      </w:r>
    </w:p>
    <w:p>
      <w:pPr>
        <w:jc w:val="start"/>
        <w:bidi/>
      </w:pPr>
      <w:r>
        <w:rPr>
          <w:rFonts w:ascii="arial" w:hAnsi="arial" w:eastAsia="arial" w:cs="arial"/>
          <w:sz w:val="28"/>
          <w:szCs w:val="28"/>
          <w:b w:val="1"/>
          <w:bCs w:val="1"/>
          <w:rtl/>
        </w:rPr>
        <w:t xml:space="preserve">علاء الدين العديمي المسند
</w:t>
      </w:r>
    </w:p>
    <w:p>
      <w:pPr/>
      <w:r>
        <w:rPr/>
        <w:t xml:space="preserve">علاء الدين العديمي المسند بيبرس، الشيخ المسند الكبير الجليل علاء الدين أبو سعيد ابن عبد الله التركي العديمي مولى الصاحب مجد الدين عبد الرحمن ابن العديم؛ مولده في حدود العشرين وست مائة. ارتحل مع أستاذه، وسمع ببغداد جزء البانياسي من الكاشغري، وجزء العيسوي من ابن الخازن وأسباب النزول من ابن أبي السهل، وتفرد بأشياء، وسمع من ابن أبي قميرة، وحدث بدمشق وحلب، وسمع منه علم الدين البرزالي وابن حبيب وأولاده، والواني وابن خلف، وابن خليل المكي وعدة. وكان مليح الشكل أميا فيه عجمة. توفي بحلب سنة ثلاث عشرة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2026-05-06T14:03:44+03:00</dcterms:created>
  <dcterms:modified xsi:type="dcterms:W3CDTF">2026-05-06T14:03:44+03:00</dcterms:modified>
</cp:coreProperties>
</file>

<file path=docProps/custom.xml><?xml version="1.0" encoding="utf-8"?>
<Properties xmlns="http://schemas.openxmlformats.org/officeDocument/2006/custom-properties" xmlns:vt="http://schemas.openxmlformats.org/officeDocument/2006/docPropsVTypes"/>
</file>