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البياسي المالكي
</w:t>
      </w:r>
    </w:p>
    <w:p>
      <w:pPr>
        <w:jc w:val="start"/>
        <w:bidi/>
      </w:pPr>
      <w:r>
        <w:rPr>
          <w:rFonts w:ascii="arial" w:hAnsi="arial" w:eastAsia="arial" w:cs="arial"/>
          <w:sz w:val="28"/>
          <w:szCs w:val="28"/>
          <w:b w:val="1"/>
          <w:bCs w:val="1"/>
          <w:rtl/>
        </w:rPr>
        <w:t xml:space="preserve">البياسي المالكي
</w:t>
      </w:r>
    </w:p>
    <w:p>
      <w:pPr/>
      <w:r>
        <w:rPr/>
        <w:t xml:space="preserve">البياسي المالكي اسمه عبد الله بن أحمد بن عبد الرحمن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البياسي المالكي
</w:t>
      </w:r>
    </w:p>
    <w:p>
      <w:pPr/>
      <w:r>
        <w:rPr/>
        <w:t xml:space="preserve">البياسي المالكي عبد الله بن أحمد بن عبد الرحمان، أبو محمد الثقفي الأندلسي البياسي المالكي الفقيه الكاتب. نزيل القاهرة. لقي السهيلي وجماعة من الفضلاء، وتولى بمصر ولايات. وكان أديبا، فاضلا، أخباريا، وله شعر. توفي سنة خمس وثلاثين وستمائة. ومن شعره.......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2026-05-06T14:07:38+03:00</dcterms:created>
  <dcterms:modified xsi:type="dcterms:W3CDTF">2026-05-06T14:07:38+03:00</dcterms:modified>
</cp:coreProperties>
</file>

<file path=docProps/custom.xml><?xml version="1.0" encoding="utf-8"?>
<Properties xmlns="http://schemas.openxmlformats.org/officeDocument/2006/custom-properties" xmlns:vt="http://schemas.openxmlformats.org/officeDocument/2006/docPropsVTypes"/>
</file>