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بهلوان صاحب أذربيجان
</w:t>
      </w:r>
    </w:p>
    <w:p>
      <w:pPr>
        <w:jc w:val="start"/>
        <w:bidi/>
      </w:pPr>
      <w:r>
        <w:rPr>
          <w:rFonts w:ascii="arial" w:hAnsi="arial" w:eastAsia="arial" w:cs="arial"/>
          <w:sz w:val="28"/>
          <w:szCs w:val="28"/>
          <w:b w:val="1"/>
          <w:bCs w:val="1"/>
          <w:rtl/>
        </w:rPr>
        <w:t xml:space="preserve">بهلوان صاحب أذربيجان
</w:t>
      </w:r>
    </w:p>
    <w:p>
      <w:pPr/>
      <w:r>
        <w:rPr/>
        <w:t xml:space="preserve">بهلوان صاحب أذربيجان بهلوان، شمس الدين صاحب أذربيجان ابن الأتابك الدكز ملك أذربيجان وعراق العجم؛ وكان أبوه الأتابك كبير القدر وقد تقدم ذكره، وتوفي شمس الدين بهلوان سنة إحدى وثمانين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2026-05-06T15:07:41+03:00</dcterms:created>
  <dcterms:modified xsi:type="dcterms:W3CDTF">2026-05-06T15:07:41+03:00</dcterms:modified>
</cp:coreProperties>
</file>

<file path=docProps/custom.xml><?xml version="1.0" encoding="utf-8"?>
<Properties xmlns="http://schemas.openxmlformats.org/officeDocument/2006/custom-properties" xmlns:vt="http://schemas.openxmlformats.org/officeDocument/2006/docPropsVTypes"/>
</file>