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بيجار
</w:t>
      </w:r>
    </w:p>
    <w:p>
      <w:pPr>
        <w:jc w:val="start"/>
        <w:bidi/>
      </w:pPr>
      <w:r>
        <w:rPr>
          <w:rFonts w:ascii="arial" w:hAnsi="arial" w:eastAsia="arial" w:cs="arial"/>
          <w:sz w:val="28"/>
          <w:szCs w:val="28"/>
          <w:b w:val="1"/>
          <w:bCs w:val="1"/>
          <w:rtl/>
        </w:rPr>
        <w:t xml:space="preserve">ابن بيجار
</w:t>
      </w:r>
    </w:p>
    <w:p>
      <w:pPr/>
      <w:r>
        <w:rPr/>
        <w:t xml:space="preserve">ابن بيجار بهادر، الأمير الكبير بهاء الدين ابن الأمير حسام الدين بيجار، توفي بغزة سنة ثمانين وست مائة وهو في عشر السبعين. كان موصوفا بالشجاعة والنجدة وهو كان السبب في قدوم أبيه إلى بلاد الإسلام. توفي صحبة الجيش، وأبوه حي إذ ذاك بمصر وقد كف بصره، وسيأتي ذكره إن شاء الله تعالى.</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2026-05-06T15:02:20+03:00</dcterms:created>
  <dcterms:modified xsi:type="dcterms:W3CDTF">2026-05-06T15:02:20+03:00</dcterms:modified>
</cp:coreProperties>
</file>

<file path=docProps/custom.xml><?xml version="1.0" encoding="utf-8"?>
<Properties xmlns="http://schemas.openxmlformats.org/officeDocument/2006/custom-properties" xmlns:vt="http://schemas.openxmlformats.org/officeDocument/2006/docPropsVTypes"/>
</file>