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بنيمان أبو الفتح الأصبهاني
</w:t>
      </w:r>
    </w:p>
    <w:p>
      <w:pPr>
        <w:jc w:val="start"/>
        <w:bidi/>
      </w:pPr>
      <w:r>
        <w:rPr>
          <w:rFonts w:ascii="arial" w:hAnsi="arial" w:eastAsia="arial" w:cs="arial"/>
          <w:sz w:val="28"/>
          <w:szCs w:val="28"/>
          <w:b w:val="1"/>
          <w:bCs w:val="1"/>
          <w:rtl/>
        </w:rPr>
        <w:t xml:space="preserve">بنيمان أبو الفتح الأصبهاني
</w:t>
      </w:r>
    </w:p>
    <w:p>
      <w:pPr/>
      <w:r>
        <w:rPr/>
        <w:t xml:space="preserve">بنيمان أبو الفتح الأصبهاني بنيمان بن محمد بن علي بن الحسين، أبو الفتح الأصبهاني؛ سكن بغداد وسمع بها أبا الحسن علي بن الحسين بن قريش، وأبا علي أحمد بن محمد بن البرداني، وأبا الحسين المبارك بن عبد الجبار بن أخبرنا الصيرفي، وأبا العز محمد بن المختار بن المؤيد، وغيرهم. وحدث باليسير.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2026-05-06T15:09:27+03:00</dcterms:created>
  <dcterms:modified xsi:type="dcterms:W3CDTF">2026-05-06T15:09:27+03:00</dcterms:modified>
</cp:coreProperties>
</file>

<file path=docProps/custom.xml><?xml version="1.0" encoding="utf-8"?>
<Properties xmlns="http://schemas.openxmlformats.org/officeDocument/2006/custom-properties" xmlns:vt="http://schemas.openxmlformats.org/officeDocument/2006/docPropsVTypes"/>
</file>