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بلك الجمدار نائب صفد
</w:t>
      </w:r>
    </w:p>
    <w:p>
      <w:pPr>
        <w:jc w:val="start"/>
        <w:bidi/>
      </w:pPr>
      <w:r>
        <w:rPr>
          <w:rFonts w:ascii="arial" w:hAnsi="arial" w:eastAsia="arial" w:cs="arial"/>
          <w:sz w:val="28"/>
          <w:szCs w:val="28"/>
          <w:b w:val="1"/>
          <w:bCs w:val="1"/>
          <w:rtl/>
        </w:rPr>
        <w:t xml:space="preserve">بلك الجمدار نائب صفد
</w:t>
      </w:r>
    </w:p>
    <w:p>
      <w:pPr/>
      <w:r>
        <w:rPr/>
        <w:t xml:space="preserve">بلك الجمدار نائب صفد بلك، الأمير سيف الدين الجمدار الناصري؛ حضر مع الأمير سيف الدين بشتاك لما ورد للحوطة على موجود الأمير سيف الدين تنكز رحمه الله تعالى بالشام في جملة أمراء الطبلخانات الذين حضروا معه ثم توجه معه إلى مصر وأقام بها إلى أن رسم للأمير سيف الدين طقتمر الأحمدي بنيابة حماة، وكان بصفد نائبا، فحينئذ رسم في الأيام الصالحية إسماعيل للأمير سيف الدين بلك هذا بنيابة صفد، فحضر إليها وأقام بها بقية الأيام الصالحية. ولما توفي الصالح رحمه الله تعالى وتولى الكامل شعبان، أخرج الأمير سيف الدين الملك نائب مصر إلى صفد نائبا عوضا عن الأمير سيف الدين بلك، فحضر إليها، وعاد الأمير سيف الدين بلك إلى الديار المصرية، وأقام بها أميرا مقدم ألف، وذلك في شهر ربيع الآخر سنة ست وأربعين وسبع مائة. ولم يزل بها مقيما إلى أن ورد الخبر بموته في القاهرة سنة تسع وأربعين وسبع مائة، وذلك بعد عيد شهر رمضان في الطاعون الكائن في السنة المذكورة.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بلك
</w:t>
      </w:r>
    </w:p>
    <w:p>
      <w:pPr/>
      <w:r>
        <w:rPr/>
        <w:t xml:space="preserve">بلك الأمير سيف الدين الجمدار الناصري.</w:t>
      </w:r>
    </w:p>
    <w:p/>
    <w:p>
      <w:pPr/>
      <w:r>
        <w:rPr/>
        <w:t xml:space="preserve">حضر مع الأمير سيف الدين بشتاك إلى دمشق في واقعة تنكز مع جملة أمراء الطبلخانات الذين حضروا في ذلك المهم، وتوجه معه إلى مصر، وأقام بها إلى أن رسم للأمير سيف الدين طقتمر الأحمدي بنيابة حماة، وكان في صفد نائبا، فحينئذ رسم للأمير سيف الدين بلك هذا بنيابة صفد، وذلك في أيام الملك الصالح إسماعيل، فحضر إليها، وأقام بها مدة الأيام الصالحية، ولما توفي الصالح رحمه الله تعالى وولي الكامل شعبان أخرج الأمير سيف الملك إلى صفد نائبا عوضا عن بلك، وعاد بلك إلى مصر وأقام بها أميرا على مئة في تقدمة ألف، وذلك في شهر ربيع الآخر سنة ست وأربعين وسبع مئة.</w:t>
      </w:r>
    </w:p>
    <w:p/>
    <w:p>
      <w:pPr/>
      <w:r>
        <w:rPr/>
        <w:t xml:space="preserve">ولم يزل بها مقيما إلى أن فرق الموت بين بلك وما ملك، ولم يدر ذووه أية سلك.</w:t>
      </w:r>
    </w:p>
    <w:p/>
    <w:p>
      <w:pPr/>
      <w:r>
        <w:rPr/>
        <w:t xml:space="preserve">توفي رحمه الله بعد عيد رمضان في سنة تسع وأربعين وسبع مئة في طاعون مصر.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بلك الجمدار الناصري
</w:t>
      </w:r>
    </w:p>
    <w:p>
      <w:pPr/>
      <w:r>
        <w:rPr/>
        <w:t xml:space="preserve">بلك الجمدار الناصري بلك بضم أوله وفتح اللام بعدها كاف الجمدار الناصري ولي نيابة صفد في أيام الصالح إسماعيل ثم عاد إلى مصر أمير مائة في سنة 46 ومات في رمضان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2026-05-06T16:09:55+03:00</dcterms:created>
  <dcterms:modified xsi:type="dcterms:W3CDTF">2026-05-06T16:09:55+03:00</dcterms:modified>
</cp:coreProperties>
</file>

<file path=docProps/custom.xml><?xml version="1.0" encoding="utf-8"?>
<Properties xmlns="http://schemas.openxmlformats.org/officeDocument/2006/custom-properties" xmlns:vt="http://schemas.openxmlformats.org/officeDocument/2006/docPropsVTypes"/>
</file>