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العنبري
</w:t>
      </w:r>
    </w:p>
    <w:p>
      <w:pPr/>
      <w:r>
        <w:rPr/>
        <w:t xml:space="preserve">العنبري أبو بكر العنبري السجزي؛ أورد له الثعالبي في تتمة اليتيمة قوله يخاطب من زوج ابنته:</w:t>
      </w:r>
    </w:p>
    <w:p/>
    <w:p>
      <w:pPr>
        <w:jc w:val="center"/>
      </w:pPr>
      <w:r>
        <w:rPr>
          <w:color w:val="ff0000"/>
        </w:rPr>
        <w:t xml:space="preserve">أنكحت حرتك الكريـ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ـمة عامدا إجلالها</w:t>
      </w:r>
    </w:p>
    <w:p/>
    <w:p>
      <w:pPr>
        <w:jc w:val="center"/>
      </w:pPr>
      <w:r>
        <w:rPr>
          <w:color w:val="ff0000"/>
        </w:rPr>
        <w:t xml:space="preserve">من لم يكن كفؤا سوا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 اليوم في الدنيا لها</w:t>
      </w:r>
    </w:p>
    <w:p/>
    <w:p>
      <w:pPr>
        <w:jc w:val="center"/>
      </w:pPr>
      <w:r>
        <w:rPr>
          <w:color w:val="ff0000"/>
        </w:rPr>
        <w:t xml:space="preserve">ما كنت إلا منكحا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شمس السماء هلالها</w:t>
      </w:r>
    </w:p>
    <w:p/>
    <w:p>
      <w:pPr>
        <w:jc w:val="center"/>
      </w:pPr>
      <w:r>
        <w:rPr>
          <w:color w:val="ff0000"/>
        </w:rPr>
        <w:t xml:space="preserve">فضممت محمود الفعا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 إلى اليمين شمالها</w:t>
      </w:r>
    </w:p>
    <w:p/>
    <w:p>
      <w:pPr>
        <w:jc w:val="center"/>
      </w:pPr>
      <w:r>
        <w:rPr>
          <w:color w:val="ff0000"/>
        </w:rPr>
        <w:t xml:space="preserve">ستقر عينك عن قريـ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ـب إذ ترى أشبالها</w:t>
      </w:r>
    </w:p>
    <w:p/>
    <w:p>
      <w:pPr/>
      <w:r>
        <w:rPr/>
        <w:t xml:space="preserve">الصحاب أبو بكر الثقفي، اسمه نفيع بن الحارث، يأتي ذكره إن شاء الله تعالى في حرف النون في مكانه.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2026-05-06T17:13:13+03:00</dcterms:created>
  <dcterms:modified xsi:type="dcterms:W3CDTF">2026-05-06T17:13:13+03:00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