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الحريري المزي
</w:t>
      </w:r>
    </w:p>
    <w:p>
      <w:pPr>
        <w:jc w:val="start"/>
        <w:bidi/>
      </w:pPr>
      <w:r>
        <w:rPr>
          <w:rFonts w:ascii="arial" w:hAnsi="arial" w:eastAsia="arial" w:cs="arial"/>
          <w:sz w:val="28"/>
          <w:szCs w:val="28"/>
          <w:b w:val="1"/>
          <w:bCs w:val="1"/>
          <w:rtl/>
        </w:rPr>
        <w:t xml:space="preserve">زين الدين الحريري المزي
</w:t>
      </w:r>
    </w:p>
    <w:p>
      <w:pPr/>
      <w:r>
        <w:rPr/>
        <w:t xml:space="preserve">زين الدين الحريري المزي أبو بكر بن يوسف بن أبي بكر بن محمود بن عثمان بن عبدة، الإمام المقرئ المدرس. بقية المشايخ زين الدين المزي الدمشقي الشافعي؛ يعرف بالحريري لأن أمه تزوجت بالشمس الحريري نقيب ابن خلكان، فرباه. ولد سنة ست وأربعين وست مائة تقريبا، وتوفي سنة ست وعشرين وسبع مائة. تلا بالسبع على الزواوي وغيره، وسمع من الصدر البكري وخطيب مردا وجماعة. ودرس التنبيه وغيره، ودرس بالقليجية الصغرى وغيرها، وولي مشيخة القراءات والنحو بالعادلية مدة، وسمع ابنه وابن ابنه شرف الدين. وكان فيه ود وخير. وسمع منه قاضي القضاة عز الدين ابن جماعة، وابنه والطلبة.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2026-05-06T17:14:59+03:00</dcterms:created>
  <dcterms:modified xsi:type="dcterms:W3CDTF">2026-05-06T17:14:59+03:00</dcterms:modified>
</cp:coreProperties>
</file>

<file path=docProps/custom.xml><?xml version="1.0" encoding="utf-8"?>
<Properties xmlns="http://schemas.openxmlformats.org/officeDocument/2006/custom-properties" xmlns:vt="http://schemas.openxmlformats.org/officeDocument/2006/docPropsVTypes"/>
</file>