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الزراد
</w:t>
      </w:r>
    </w:p>
    <w:p>
      <w:pPr>
        <w:jc w:val="start"/>
        <w:bidi/>
      </w:pPr>
      <w:r>
        <w:rPr>
          <w:rFonts w:ascii="arial" w:hAnsi="arial" w:eastAsia="arial" w:cs="arial"/>
          <w:sz w:val="28"/>
          <w:szCs w:val="28"/>
          <w:b w:val="1"/>
          <w:bCs w:val="1"/>
          <w:rtl/>
        </w:rPr>
        <w:t xml:space="preserve">ابن الزراد
</w:t>
      </w:r>
    </w:p>
    <w:p>
      <w:pPr/>
      <w:r>
        <w:rPr/>
        <w:t xml:space="preserve">ابن الزراد أبو بكر ناصح الدين ابن يوسف بن أبي بكر بن أبي الفرج بن يوسف ابن هلال، المحدث المقرئ الحراني الحنبلي المعروف بابن الزراد، ولد بحران سنة أربع عشرة وست مائة وقرأ القراءات وتفقه، وسمع بدمشق وحلب. وروى عنه الدمياطي في معجمه، وكان رفيقه في الطلب، وكتب الكثير، وخطه معروف، وتوفي سنة ثلاث وخمسين وست مائة في جمادى الأولى بحلب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2026-05-06T17:13:29+03:00</dcterms:created>
  <dcterms:modified xsi:type="dcterms:W3CDTF">2026-05-06T17:13:29+03:00</dcterms:modified>
</cp:coreProperties>
</file>

<file path=docProps/custom.xml><?xml version="1.0" encoding="utf-8"?>
<Properties xmlns="http://schemas.openxmlformats.org/officeDocument/2006/custom-properties" xmlns:vt="http://schemas.openxmlformats.org/officeDocument/2006/docPropsVTypes"/>
</file>