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الملك الأشرف
</w:t>
      </w:r>
    </w:p>
    <w:p>
      <w:pPr>
        <w:jc w:val="start"/>
        <w:bidi/>
      </w:pPr>
      <w:r>
        <w:rPr>
          <w:rFonts w:ascii="arial" w:hAnsi="arial" w:eastAsia="arial" w:cs="arial"/>
          <w:sz w:val="28"/>
          <w:szCs w:val="28"/>
          <w:b w:val="1"/>
          <w:bCs w:val="1"/>
          <w:rtl/>
        </w:rPr>
        <w:t xml:space="preserve">ابن الملك الأشرف
</w:t>
      </w:r>
    </w:p>
    <w:p>
      <w:pPr/>
      <w:r>
        <w:rPr/>
        <w:t xml:space="preserve">ابن الملك الأشرف أبو بكر بن الملك الأشرف أبي الفتح محمد بن السلطان صلاح الدين الكبير؛ ولد بمصر سنة سبع وتسعين وخمس مائة ونشأ بحلب، وسمع من حنبل وابن طبرزد، ودخل بغداد. وكان له حرمة وافرة. وهو أمير جليل، مات بحلب سنة سبع وخمسين وست مائة.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2026-05-09T07:45:32+03:00</dcterms:created>
  <dcterms:modified xsi:type="dcterms:W3CDTF">2026-05-09T07:45:32+03:00</dcterms:modified>
</cp:coreProperties>
</file>

<file path=docProps/custom.xml><?xml version="1.0" encoding="utf-8"?>
<Properties xmlns="http://schemas.openxmlformats.org/officeDocument/2006/custom-properties" xmlns:vt="http://schemas.openxmlformats.org/officeDocument/2006/docPropsVTypes"/>
</file>