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ابن المكرم
</w:t>
      </w:r>
    </w:p>
    <w:p>
      <w:pPr>
        <w:jc w:val="start"/>
        <w:bidi/>
      </w:pPr>
      <w:r>
        <w:rPr>
          <w:rFonts w:ascii="arial" w:hAnsi="arial" w:eastAsia="arial" w:cs="arial"/>
          <w:sz w:val="28"/>
          <w:szCs w:val="28"/>
          <w:b w:val="1"/>
          <w:bCs w:val="1"/>
          <w:rtl/>
        </w:rPr>
        <w:t xml:space="preserve">قطب الدين ابن المكرم
</w:t>
      </w:r>
    </w:p>
    <w:p>
      <w:pPr/>
      <w:r>
        <w:rPr/>
        <w:t xml:space="preserve">قطب الدين ابن المكرم أبو بكر بن محمد بن مكرم بن علي بن أحمد، القاضي الكبير الزاهد الأوحد قطب الدين ابن المكرم؛ أحد كتاب الإنشاء السلطاني بالقاهرة. اجتمعت به غير مرة بديوان الإنشاء بقلعة الجبل، ورافقته مدة، وكان يسرد الصوم ويكثر المجاورة بالحرمين الشريفين وبالقدس الشريف، وتنجز من السلطان الملك الناصر محمد توقيعا بأن يقيم حيث شاء من المساجد الثلاثة ويكون معلومه راتبا عليه ومن بعده لأولاده ولأولاد أولاده أبدا؟ ولم أره يكتب شيئا لأن صاحب ديوان الإنشاء يجله لتخليه. ومولده في أحد الربيعين سنة سبعين وست مائة، وتوفي في أواخر شعبان سنة اثنتين وخمسين وسبع مائة بالقدس الشريف عن اثنتين وثمانين سنة وأشهر، رحمه الله تعالى وعفا عنه وسامحه.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2026-05-09T07:45:53+03:00</dcterms:created>
  <dcterms:modified xsi:type="dcterms:W3CDTF">2026-05-09T07:45:53+03:00</dcterms:modified>
</cp:coreProperties>
</file>

<file path=docProps/custom.xml><?xml version="1.0" encoding="utf-8"?>
<Properties xmlns="http://schemas.openxmlformats.org/officeDocument/2006/custom-properties" xmlns:vt="http://schemas.openxmlformats.org/officeDocument/2006/docPropsVTypes"/>
</file>